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CE725" w14:textId="1DB5F3F2" w:rsidR="00F8359C" w:rsidRPr="007F2AC1" w:rsidRDefault="0029591F" w:rsidP="00C8638A">
      <w:pPr>
        <w:spacing w:after="0" w:line="320" w:lineRule="exact"/>
        <w:ind w:right="-1"/>
        <w:jc w:val="center"/>
        <w:rPr>
          <w:rFonts w:ascii="Times New Roman" w:hAnsi="Times New Roman"/>
          <w:b/>
          <w:bCs/>
        </w:rPr>
      </w:pPr>
      <w:bookmarkStart w:id="0" w:name="_Hlk146742553"/>
      <w:r w:rsidRPr="007F2AC1">
        <w:rPr>
          <w:rFonts w:ascii="Times New Roman" w:hAnsi="Times New Roman"/>
          <w:b/>
          <w:bCs/>
        </w:rPr>
        <w:t xml:space="preserve">CLASSE ÚNICA DO </w:t>
      </w:r>
      <w:r w:rsidR="0031726B" w:rsidRPr="00DA62F0">
        <w:rPr>
          <w:rFonts w:ascii="Times New Roman" w:hAnsi="Times New Roman"/>
          <w:b/>
          <w:bCs/>
        </w:rPr>
        <w:t xml:space="preserve">RBR </w:t>
      </w:r>
      <w:r w:rsidR="0031726B">
        <w:rPr>
          <w:rFonts w:ascii="Times New Roman" w:hAnsi="Times New Roman"/>
          <w:b/>
          <w:bCs/>
        </w:rPr>
        <w:t xml:space="preserve">MULTIFAMILY </w:t>
      </w:r>
      <w:r w:rsidR="0031726B" w:rsidRPr="00DA62F0">
        <w:rPr>
          <w:rFonts w:ascii="Times New Roman" w:hAnsi="Times New Roman"/>
          <w:b/>
          <w:bCs/>
        </w:rPr>
        <w:t>CLUB IV FUNDO DE INVESTIMENTO EM PARTICIPAÇÕES MULTIESTRATÉGIA RESPONSABILIDADE LIMITADA</w:t>
      </w:r>
      <w:r w:rsidR="005F60EB" w:rsidRPr="007F2AC1">
        <w:rPr>
          <w:rFonts w:ascii="Times New Roman" w:hAnsi="Times New Roman"/>
          <w:b/>
          <w:bCs/>
        </w:rPr>
        <w:br/>
      </w:r>
    </w:p>
    <w:bookmarkEnd w:id="0"/>
    <w:p w14:paraId="7D9C5CDD" w14:textId="52FA0F0F" w:rsidR="00396B1D" w:rsidRPr="007F2AC1" w:rsidRDefault="00FC5695" w:rsidP="00C8638A">
      <w:pPr>
        <w:spacing w:after="0" w:line="320" w:lineRule="exact"/>
        <w:ind w:right="-1"/>
        <w:jc w:val="center"/>
        <w:rPr>
          <w:rFonts w:ascii="Times New Roman" w:hAnsi="Times New Roman"/>
          <w:bCs/>
        </w:rPr>
      </w:pPr>
      <w:r w:rsidRPr="007F2AC1">
        <w:rPr>
          <w:rFonts w:ascii="Times New Roman" w:hAnsi="Times New Roman"/>
          <w:bCs/>
        </w:rPr>
        <w:t xml:space="preserve">CNPJ nº </w:t>
      </w:r>
      <w:r w:rsidR="00B77313">
        <w:rPr>
          <w:rFonts w:ascii="Times New Roman" w:hAnsi="Times New Roman"/>
        </w:rPr>
        <w:t>[</w:t>
      </w:r>
      <w:r w:rsidR="00B77313" w:rsidRPr="0031726B">
        <w:rPr>
          <w:rFonts w:ascii="Times New Roman" w:hAnsi="Times New Roman"/>
          <w:highlight w:val="yellow"/>
        </w:rPr>
        <w:t>=</w:t>
      </w:r>
      <w:r w:rsidR="00B77313">
        <w:rPr>
          <w:rFonts w:ascii="Times New Roman" w:hAnsi="Times New Roman"/>
        </w:rPr>
        <w:t>]</w:t>
      </w:r>
    </w:p>
    <w:p w14:paraId="72A39619" w14:textId="77777777" w:rsidR="00FC5695" w:rsidRPr="007F2AC1" w:rsidRDefault="00FC5695" w:rsidP="00C8638A">
      <w:pPr>
        <w:spacing w:after="0" w:line="320" w:lineRule="exact"/>
        <w:ind w:right="-1"/>
        <w:jc w:val="center"/>
        <w:rPr>
          <w:rFonts w:ascii="Times New Roman" w:hAnsi="Times New Roman"/>
          <w:b/>
        </w:rPr>
      </w:pPr>
    </w:p>
    <w:p w14:paraId="08C23B31" w14:textId="77777777" w:rsidR="00396B1D" w:rsidRPr="007F2AC1" w:rsidRDefault="00396B1D" w:rsidP="00C8638A">
      <w:pPr>
        <w:spacing w:after="0" w:line="320" w:lineRule="exact"/>
        <w:ind w:right="-1"/>
        <w:jc w:val="center"/>
        <w:rPr>
          <w:rFonts w:ascii="Times New Roman" w:hAnsi="Times New Roman"/>
          <w:b/>
        </w:rPr>
      </w:pPr>
      <w:r w:rsidRPr="007F2AC1">
        <w:rPr>
          <w:rFonts w:ascii="Times New Roman" w:hAnsi="Times New Roman"/>
          <w:b/>
        </w:rPr>
        <w:t xml:space="preserve">INSTRUMENTO PARTICULAR DE COMPROMISSO DE INVESTIMENTO PARA </w:t>
      </w:r>
    </w:p>
    <w:p w14:paraId="1E656EE4" w14:textId="5589A5E1" w:rsidR="00396B1D" w:rsidRPr="007F2AC1" w:rsidRDefault="00396B1D" w:rsidP="00C8638A">
      <w:pPr>
        <w:spacing w:after="0" w:line="320" w:lineRule="exact"/>
        <w:ind w:right="-1"/>
        <w:jc w:val="center"/>
        <w:rPr>
          <w:rFonts w:ascii="Times New Roman" w:hAnsi="Times New Roman"/>
          <w:b/>
        </w:rPr>
      </w:pPr>
      <w:r w:rsidRPr="007F2AC1">
        <w:rPr>
          <w:rFonts w:ascii="Times New Roman" w:hAnsi="Times New Roman"/>
          <w:b/>
        </w:rPr>
        <w:t>SUBSCRIÇÃO E INTEGRALIZAÇÃO DE COTAS E OUTRAS AVENÇAS</w:t>
      </w:r>
    </w:p>
    <w:p w14:paraId="345BDB20" w14:textId="77777777" w:rsidR="00396B1D" w:rsidRPr="007F2AC1" w:rsidRDefault="00396B1D" w:rsidP="00C8638A">
      <w:pPr>
        <w:widowControl w:val="0"/>
        <w:spacing w:after="0" w:line="320" w:lineRule="exact"/>
        <w:ind w:right="-568"/>
        <w:jc w:val="both"/>
        <w:rPr>
          <w:rFonts w:ascii="Times New Roman" w:hAnsi="Times New Roman"/>
          <w:caps/>
        </w:rPr>
      </w:pPr>
    </w:p>
    <w:p w14:paraId="42F21A3D" w14:textId="77777777" w:rsidR="00396B1D" w:rsidRPr="007F2AC1" w:rsidRDefault="00396B1D" w:rsidP="00C8638A">
      <w:pPr>
        <w:spacing w:after="0" w:line="320" w:lineRule="exact"/>
        <w:ind w:right="-568"/>
        <w:jc w:val="both"/>
        <w:rPr>
          <w:rFonts w:ascii="Times New Roman" w:hAnsi="Times New Roman"/>
        </w:rPr>
      </w:pPr>
      <w:r w:rsidRPr="007F2AC1">
        <w:rPr>
          <w:rFonts w:ascii="Times New Roman" w:hAnsi="Times New Roman"/>
        </w:rPr>
        <w:t>Pelo presente instrumento particular, as partes:</w:t>
      </w:r>
    </w:p>
    <w:p w14:paraId="5CE5782A" w14:textId="77777777" w:rsidR="00396B1D" w:rsidRPr="007F2AC1" w:rsidRDefault="00396B1D" w:rsidP="00C8638A">
      <w:pPr>
        <w:widowControl w:val="0"/>
        <w:spacing w:after="0" w:line="320" w:lineRule="exact"/>
        <w:ind w:right="-1"/>
        <w:jc w:val="both"/>
        <w:rPr>
          <w:rFonts w:ascii="Times New Roman" w:hAnsi="Times New Roman"/>
        </w:rPr>
      </w:pPr>
    </w:p>
    <w:p w14:paraId="6A3FD393" w14:textId="2F92CD76" w:rsidR="0032057B" w:rsidRPr="007F2AC1" w:rsidRDefault="0032057B" w:rsidP="00C8638A">
      <w:pPr>
        <w:spacing w:after="0" w:line="320" w:lineRule="exact"/>
        <w:ind w:right="-1"/>
        <w:jc w:val="both"/>
        <w:rPr>
          <w:rFonts w:ascii="Times New Roman" w:hAnsi="Times New Roman"/>
        </w:rPr>
      </w:pPr>
      <w:r w:rsidRPr="007F2AC1">
        <w:rPr>
          <w:rFonts w:ascii="Times New Roman" w:hAnsi="Times New Roman"/>
          <w:highlight w:val="lightGray"/>
        </w:rPr>
        <w:t>[</w:t>
      </w:r>
      <w:r w:rsidRPr="007F2AC1">
        <w:rPr>
          <w:rFonts w:ascii="Times New Roman" w:hAnsi="Times New Roman"/>
          <w:b/>
          <w:highlight w:val="lightGray"/>
        </w:rPr>
        <w:t>NOME</w:t>
      </w:r>
      <w:r w:rsidR="0013498D" w:rsidRPr="007F2AC1">
        <w:rPr>
          <w:rFonts w:ascii="Times New Roman" w:hAnsi="Times New Roman"/>
          <w:b/>
          <w:highlight w:val="lightGray"/>
        </w:rPr>
        <w:t>/DENOMINAÇÃO SOCIAL</w:t>
      </w:r>
      <w:r w:rsidRPr="007F2AC1">
        <w:rPr>
          <w:rFonts w:ascii="Times New Roman" w:hAnsi="Times New Roman"/>
          <w:b/>
          <w:highlight w:val="lightGray"/>
        </w:rPr>
        <w:t xml:space="preserve"> DO INVESTIDOR</w:t>
      </w:r>
      <w:r w:rsidRPr="007F2AC1">
        <w:rPr>
          <w:rFonts w:ascii="Times New Roman" w:hAnsi="Times New Roman"/>
          <w:highlight w:val="lightGray"/>
        </w:rPr>
        <w:t>]</w:t>
      </w:r>
      <w:r w:rsidRPr="007F2AC1">
        <w:rPr>
          <w:rFonts w:ascii="Times New Roman" w:hAnsi="Times New Roman"/>
        </w:rPr>
        <w:t xml:space="preserve">, </w:t>
      </w:r>
      <w:r w:rsidRPr="007F2AC1">
        <w:rPr>
          <w:rFonts w:ascii="Times New Roman" w:hAnsi="Times New Roman"/>
          <w:highlight w:val="lightGray"/>
        </w:rPr>
        <w:t>[qualificação]</w:t>
      </w:r>
      <w:r w:rsidRPr="007F2AC1">
        <w:rPr>
          <w:rFonts w:ascii="Times New Roman" w:hAnsi="Times New Roman"/>
        </w:rPr>
        <w:t>,</w:t>
      </w:r>
      <w:r w:rsidR="005F60EB" w:rsidRPr="007F2AC1">
        <w:rPr>
          <w:rFonts w:ascii="Times New Roman" w:hAnsi="Times New Roman"/>
        </w:rPr>
        <w:t xml:space="preserve"> </w:t>
      </w:r>
      <w:r w:rsidR="0013498D" w:rsidRPr="007F2AC1">
        <w:rPr>
          <w:rFonts w:ascii="Times New Roman" w:hAnsi="Times New Roman"/>
          <w:highlight w:val="lightGray"/>
        </w:rPr>
        <w:t>[</w:t>
      </w:r>
      <w:r w:rsidRPr="007F2AC1">
        <w:rPr>
          <w:rFonts w:ascii="Times New Roman" w:hAnsi="Times New Roman"/>
          <w:highlight w:val="lightGray"/>
        </w:rPr>
        <w:t xml:space="preserve">neste ato </w:t>
      </w:r>
      <w:r w:rsidR="0013498D" w:rsidRPr="007F2AC1">
        <w:rPr>
          <w:rFonts w:ascii="Times New Roman" w:hAnsi="Times New Roman"/>
          <w:highlight w:val="lightGray"/>
        </w:rPr>
        <w:t xml:space="preserve">representado </w:t>
      </w:r>
      <w:r w:rsidRPr="007F2AC1">
        <w:rPr>
          <w:rFonts w:ascii="Times New Roman" w:hAnsi="Times New Roman"/>
          <w:highlight w:val="lightGray"/>
        </w:rPr>
        <w:t>nos termos de seu [Contrato Social/Estatuto Social]</w:t>
      </w:r>
      <w:r w:rsidR="0013498D" w:rsidRPr="007F2AC1">
        <w:rPr>
          <w:rFonts w:ascii="Times New Roman" w:hAnsi="Times New Roman"/>
          <w:highlight w:val="lightGray"/>
        </w:rPr>
        <w:t>]</w:t>
      </w:r>
      <w:r w:rsidRPr="007F2AC1">
        <w:rPr>
          <w:rFonts w:ascii="Times New Roman" w:hAnsi="Times New Roman"/>
        </w:rPr>
        <w:t xml:space="preserve"> (“</w:t>
      </w:r>
      <w:r w:rsidRPr="007F2AC1">
        <w:rPr>
          <w:rFonts w:ascii="Times New Roman" w:hAnsi="Times New Roman"/>
          <w:u w:val="single"/>
        </w:rPr>
        <w:t>Investidor</w:t>
      </w:r>
      <w:r w:rsidRPr="007F2AC1">
        <w:rPr>
          <w:rFonts w:ascii="Times New Roman" w:hAnsi="Times New Roman"/>
        </w:rPr>
        <w:t>”); e</w:t>
      </w:r>
    </w:p>
    <w:p w14:paraId="2DA492F5" w14:textId="77777777" w:rsidR="0032057B" w:rsidRPr="007F2AC1" w:rsidRDefault="0032057B" w:rsidP="00C8638A">
      <w:pPr>
        <w:widowControl w:val="0"/>
        <w:spacing w:after="0" w:line="320" w:lineRule="exact"/>
        <w:ind w:right="-1"/>
        <w:jc w:val="both"/>
        <w:rPr>
          <w:rFonts w:ascii="Times New Roman" w:hAnsi="Times New Roman"/>
        </w:rPr>
      </w:pPr>
    </w:p>
    <w:p w14:paraId="1DA691B4" w14:textId="2FAE5C8C" w:rsidR="00396B1D" w:rsidRPr="007F2AC1" w:rsidRDefault="005F60EB" w:rsidP="00C8638A">
      <w:pPr>
        <w:spacing w:after="0" w:line="320" w:lineRule="exact"/>
        <w:ind w:right="-1"/>
        <w:jc w:val="both"/>
        <w:rPr>
          <w:rFonts w:ascii="Times New Roman" w:hAnsi="Times New Roman"/>
        </w:rPr>
      </w:pPr>
      <w:r w:rsidRPr="007F2AC1">
        <w:rPr>
          <w:rFonts w:ascii="Times New Roman" w:hAnsi="Times New Roman"/>
          <w:b/>
          <w:bCs/>
        </w:rPr>
        <w:t>CLASSE ÚNIC</w:t>
      </w:r>
      <w:r w:rsidR="002A5989" w:rsidRPr="007F2AC1">
        <w:rPr>
          <w:rFonts w:ascii="Times New Roman" w:hAnsi="Times New Roman"/>
          <w:b/>
          <w:bCs/>
        </w:rPr>
        <w:t xml:space="preserve">A DO </w:t>
      </w:r>
      <w:r w:rsidR="0031726B" w:rsidRPr="00DA62F0">
        <w:rPr>
          <w:rFonts w:ascii="Times New Roman" w:hAnsi="Times New Roman"/>
          <w:b/>
          <w:bCs/>
        </w:rPr>
        <w:t xml:space="preserve">RBR </w:t>
      </w:r>
      <w:r w:rsidR="0031726B">
        <w:rPr>
          <w:rFonts w:ascii="Times New Roman" w:hAnsi="Times New Roman"/>
          <w:b/>
          <w:bCs/>
        </w:rPr>
        <w:t xml:space="preserve">MULTIFAMILY </w:t>
      </w:r>
      <w:r w:rsidR="0031726B" w:rsidRPr="00DA62F0">
        <w:rPr>
          <w:rFonts w:ascii="Times New Roman" w:hAnsi="Times New Roman"/>
          <w:b/>
          <w:bCs/>
        </w:rPr>
        <w:t>CLUB IV FUNDO DE INVESTIMENTO EM PARTICIPAÇÕES MULTIESTRATÉGIA RESPONSABILIDADE LIMITADA</w:t>
      </w:r>
      <w:r w:rsidR="00C56C73" w:rsidRPr="007F2AC1">
        <w:rPr>
          <w:rFonts w:ascii="Times New Roman" w:hAnsi="Times New Roman"/>
          <w:b/>
          <w:bCs/>
        </w:rPr>
        <w:t>,</w:t>
      </w:r>
      <w:r w:rsidR="00FC0660" w:rsidRPr="007F2AC1">
        <w:rPr>
          <w:rFonts w:ascii="Times New Roman" w:hAnsi="Times New Roman"/>
          <w:b/>
          <w:bCs/>
        </w:rPr>
        <w:t xml:space="preserve"> </w:t>
      </w:r>
      <w:r w:rsidR="004C5CE4" w:rsidRPr="007F2AC1">
        <w:rPr>
          <w:rFonts w:ascii="Times New Roman" w:hAnsi="Times New Roman"/>
        </w:rPr>
        <w:t>inscrit</w:t>
      </w:r>
      <w:r w:rsidR="00FC0660" w:rsidRPr="007F2AC1">
        <w:rPr>
          <w:rFonts w:ascii="Times New Roman" w:hAnsi="Times New Roman"/>
        </w:rPr>
        <w:t>o</w:t>
      </w:r>
      <w:r w:rsidR="004C5CE4" w:rsidRPr="007F2AC1">
        <w:rPr>
          <w:rFonts w:ascii="Times New Roman" w:hAnsi="Times New Roman"/>
        </w:rPr>
        <w:t xml:space="preserve"> no C</w:t>
      </w:r>
      <w:r w:rsidR="00AE58C3" w:rsidRPr="007F2AC1">
        <w:rPr>
          <w:rFonts w:ascii="Times New Roman" w:hAnsi="Times New Roman"/>
        </w:rPr>
        <w:t xml:space="preserve">adastro </w:t>
      </w:r>
      <w:r w:rsidR="004C5CE4" w:rsidRPr="007F2AC1">
        <w:rPr>
          <w:rFonts w:ascii="Times New Roman" w:hAnsi="Times New Roman"/>
        </w:rPr>
        <w:t>N</w:t>
      </w:r>
      <w:r w:rsidR="00AE58C3" w:rsidRPr="007F2AC1">
        <w:rPr>
          <w:rFonts w:ascii="Times New Roman" w:hAnsi="Times New Roman"/>
        </w:rPr>
        <w:t xml:space="preserve">acional de </w:t>
      </w:r>
      <w:r w:rsidR="004C5CE4" w:rsidRPr="007F2AC1">
        <w:rPr>
          <w:rFonts w:ascii="Times New Roman" w:hAnsi="Times New Roman"/>
        </w:rPr>
        <w:t>P</w:t>
      </w:r>
      <w:r w:rsidR="00AE58C3" w:rsidRPr="007F2AC1">
        <w:rPr>
          <w:rFonts w:ascii="Times New Roman" w:hAnsi="Times New Roman"/>
        </w:rPr>
        <w:t xml:space="preserve">essoa </w:t>
      </w:r>
      <w:r w:rsidR="004C5CE4" w:rsidRPr="007F2AC1">
        <w:rPr>
          <w:rFonts w:ascii="Times New Roman" w:hAnsi="Times New Roman"/>
        </w:rPr>
        <w:t>J</w:t>
      </w:r>
      <w:r w:rsidR="00AE58C3" w:rsidRPr="007F2AC1">
        <w:rPr>
          <w:rFonts w:ascii="Times New Roman" w:hAnsi="Times New Roman"/>
        </w:rPr>
        <w:t>urídica (“</w:t>
      </w:r>
      <w:r w:rsidR="00AE58C3" w:rsidRPr="007F2AC1">
        <w:rPr>
          <w:rFonts w:ascii="Times New Roman" w:hAnsi="Times New Roman"/>
          <w:u w:val="single"/>
        </w:rPr>
        <w:t>CNPJ</w:t>
      </w:r>
      <w:r w:rsidR="00AE58C3" w:rsidRPr="007F2AC1">
        <w:rPr>
          <w:rFonts w:ascii="Times New Roman" w:hAnsi="Times New Roman"/>
        </w:rPr>
        <w:t>”)</w:t>
      </w:r>
      <w:r w:rsidR="00AA474A" w:rsidRPr="007F2AC1">
        <w:rPr>
          <w:rFonts w:ascii="Times New Roman" w:hAnsi="Times New Roman"/>
        </w:rPr>
        <w:t xml:space="preserve"> sob o nº</w:t>
      </w:r>
      <w:r w:rsidR="00A34BDC" w:rsidRPr="007F2AC1">
        <w:rPr>
          <w:rFonts w:ascii="Times New Roman" w:hAnsi="Times New Roman"/>
        </w:rPr>
        <w:t xml:space="preserve"> </w:t>
      </w:r>
      <w:r w:rsidR="0031726B">
        <w:rPr>
          <w:rFonts w:ascii="Times New Roman" w:hAnsi="Times New Roman"/>
        </w:rPr>
        <w:t>[</w:t>
      </w:r>
      <w:r w:rsidR="0031726B" w:rsidRPr="0031726B">
        <w:rPr>
          <w:rFonts w:ascii="Times New Roman" w:hAnsi="Times New Roman"/>
          <w:highlight w:val="yellow"/>
        </w:rPr>
        <w:t>=</w:t>
      </w:r>
      <w:r w:rsidR="0031726B">
        <w:rPr>
          <w:rFonts w:ascii="Times New Roman" w:hAnsi="Times New Roman"/>
        </w:rPr>
        <w:t>]</w:t>
      </w:r>
      <w:r w:rsidR="00AA474A" w:rsidRPr="007F2AC1">
        <w:rPr>
          <w:rFonts w:ascii="Times New Roman" w:hAnsi="Times New Roman"/>
        </w:rPr>
        <w:t>,</w:t>
      </w:r>
      <w:r w:rsidRPr="007F2AC1">
        <w:rPr>
          <w:rFonts w:ascii="Times New Roman" w:hAnsi="Times New Roman"/>
        </w:rPr>
        <w:t xml:space="preserve"> constituída nos termos d</w:t>
      </w:r>
      <w:r w:rsidR="002041BB" w:rsidRPr="007F2AC1">
        <w:rPr>
          <w:rFonts w:ascii="Times New Roman" w:hAnsi="Times New Roman"/>
        </w:rPr>
        <w:t xml:space="preserve">o Anexo </w:t>
      </w:r>
      <w:r w:rsidR="00C8638A" w:rsidRPr="007F2AC1">
        <w:rPr>
          <w:rFonts w:ascii="Times New Roman" w:hAnsi="Times New Roman"/>
        </w:rPr>
        <w:t xml:space="preserve">Normativo </w:t>
      </w:r>
      <w:r w:rsidR="00C56C73" w:rsidRPr="007F2AC1">
        <w:rPr>
          <w:rFonts w:ascii="Times New Roman" w:hAnsi="Times New Roman"/>
        </w:rPr>
        <w:t xml:space="preserve">IV </w:t>
      </w:r>
      <w:r w:rsidR="002041BB" w:rsidRPr="007F2AC1">
        <w:rPr>
          <w:rFonts w:ascii="Times New Roman" w:hAnsi="Times New Roman"/>
        </w:rPr>
        <w:t>d</w:t>
      </w:r>
      <w:r w:rsidRPr="007F2AC1">
        <w:rPr>
          <w:rFonts w:ascii="Times New Roman" w:hAnsi="Times New Roman"/>
        </w:rPr>
        <w:t>a Resolução da Comissão de Valores Mobiliários (“</w:t>
      </w:r>
      <w:r w:rsidRPr="007F2AC1">
        <w:rPr>
          <w:rFonts w:ascii="Times New Roman" w:hAnsi="Times New Roman"/>
          <w:u w:val="single"/>
        </w:rPr>
        <w:t>CVM</w:t>
      </w:r>
      <w:r w:rsidRPr="007F2AC1">
        <w:rPr>
          <w:rFonts w:ascii="Times New Roman" w:hAnsi="Times New Roman"/>
        </w:rPr>
        <w:t>”) nº 175, de 23 de dezembro de 2022, conforme alterada (“</w:t>
      </w:r>
      <w:r w:rsidRPr="007F2AC1">
        <w:rPr>
          <w:rFonts w:ascii="Times New Roman" w:hAnsi="Times New Roman"/>
          <w:u w:val="single"/>
        </w:rPr>
        <w:t>Resolução CVM 175</w:t>
      </w:r>
      <w:r w:rsidRPr="007F2AC1">
        <w:rPr>
          <w:rFonts w:ascii="Times New Roman" w:hAnsi="Times New Roman"/>
        </w:rPr>
        <w:t xml:space="preserve">”), </w:t>
      </w:r>
      <w:r w:rsidR="00AA474A" w:rsidRPr="007F2AC1">
        <w:rPr>
          <w:rFonts w:ascii="Times New Roman" w:hAnsi="Times New Roman"/>
        </w:rPr>
        <w:t xml:space="preserve">neste ato representado por seu administrador, </w:t>
      </w:r>
      <w:r w:rsidR="00A34BDC" w:rsidRPr="007F2AC1">
        <w:rPr>
          <w:rFonts w:ascii="Times New Roman" w:hAnsi="Times New Roman"/>
          <w:b/>
          <w:bCs/>
        </w:rPr>
        <w:t>BTG PACTUAL SERVIÇOS FINANCEIROS S.A. D</w:t>
      </w:r>
      <w:r w:rsidR="00C8638A" w:rsidRPr="007F2AC1">
        <w:rPr>
          <w:rFonts w:ascii="Times New Roman" w:hAnsi="Times New Roman"/>
          <w:b/>
          <w:bCs/>
        </w:rPr>
        <w:t xml:space="preserve">ISTRIBUIDORA DE </w:t>
      </w:r>
      <w:r w:rsidR="00A34BDC" w:rsidRPr="007F2AC1">
        <w:rPr>
          <w:rFonts w:ascii="Times New Roman" w:hAnsi="Times New Roman"/>
          <w:b/>
          <w:bCs/>
        </w:rPr>
        <w:t>T</w:t>
      </w:r>
      <w:r w:rsidR="00C8638A" w:rsidRPr="007F2AC1">
        <w:rPr>
          <w:rFonts w:ascii="Times New Roman" w:hAnsi="Times New Roman"/>
          <w:b/>
          <w:bCs/>
        </w:rPr>
        <w:t xml:space="preserve">ÍTULOS E </w:t>
      </w:r>
      <w:r w:rsidR="00A34BDC" w:rsidRPr="007F2AC1">
        <w:rPr>
          <w:rFonts w:ascii="Times New Roman" w:hAnsi="Times New Roman"/>
          <w:b/>
          <w:bCs/>
        </w:rPr>
        <w:t>V</w:t>
      </w:r>
      <w:r w:rsidR="00C8638A" w:rsidRPr="007F2AC1">
        <w:rPr>
          <w:rFonts w:ascii="Times New Roman" w:hAnsi="Times New Roman"/>
          <w:b/>
          <w:bCs/>
        </w:rPr>
        <w:t xml:space="preserve">ALORES </w:t>
      </w:r>
      <w:r w:rsidR="00A34BDC" w:rsidRPr="007F2AC1">
        <w:rPr>
          <w:rFonts w:ascii="Times New Roman" w:hAnsi="Times New Roman"/>
          <w:b/>
          <w:bCs/>
        </w:rPr>
        <w:t>M</w:t>
      </w:r>
      <w:r w:rsidR="00C8638A" w:rsidRPr="007F2AC1">
        <w:rPr>
          <w:rFonts w:ascii="Times New Roman" w:hAnsi="Times New Roman"/>
          <w:b/>
          <w:bCs/>
        </w:rPr>
        <w:t>OBILIÁRIOS</w:t>
      </w:r>
      <w:r w:rsidR="00A34BDC" w:rsidRPr="007F2AC1">
        <w:rPr>
          <w:rFonts w:ascii="Times New Roman" w:hAnsi="Times New Roman"/>
        </w:rPr>
        <w:t xml:space="preserve">, </w:t>
      </w:r>
      <w:r w:rsidR="00C8638A" w:rsidRPr="007F2AC1">
        <w:rPr>
          <w:rFonts w:ascii="Times New Roman" w:hAnsi="Times New Roman"/>
        </w:rPr>
        <w:t>instituição</w:t>
      </w:r>
      <w:r w:rsidR="00A34BDC" w:rsidRPr="007F2AC1">
        <w:rPr>
          <w:rFonts w:ascii="Times New Roman" w:hAnsi="Times New Roman"/>
        </w:rPr>
        <w:t xml:space="preserve"> com sede na cidade e estado do Rio de Janeiro, localizado à Praia de Botafogo, nº 501, 5º andar (parte), Torre Corcovado, Botafogo, CEP 22250-040, inscrita no CNPJ sob nº 59.281.253/0001-23, a qual é autorizada pela CVM a exercer </w:t>
      </w:r>
      <w:r w:rsidR="00B6276D" w:rsidRPr="007F2AC1">
        <w:rPr>
          <w:rFonts w:ascii="Times New Roman" w:hAnsi="Times New Roman"/>
        </w:rPr>
        <w:t xml:space="preserve">a </w:t>
      </w:r>
      <w:r w:rsidR="00A34BDC" w:rsidRPr="007F2AC1">
        <w:rPr>
          <w:rFonts w:ascii="Times New Roman" w:hAnsi="Times New Roman"/>
        </w:rPr>
        <w:t xml:space="preserve">atividade de administração de carteira de valores mobiliários, conforme Ato Declaratório </w:t>
      </w:r>
      <w:r w:rsidRPr="007F2AC1">
        <w:rPr>
          <w:rFonts w:ascii="Times New Roman" w:hAnsi="Times New Roman"/>
        </w:rPr>
        <w:t>da C</w:t>
      </w:r>
      <w:r w:rsidR="00A34BDC" w:rsidRPr="007F2AC1">
        <w:rPr>
          <w:rFonts w:ascii="Times New Roman" w:hAnsi="Times New Roman"/>
        </w:rPr>
        <w:t>VM</w:t>
      </w:r>
      <w:r w:rsidRPr="007F2AC1">
        <w:rPr>
          <w:rFonts w:ascii="Times New Roman" w:hAnsi="Times New Roman"/>
        </w:rPr>
        <w:t xml:space="preserve"> </w:t>
      </w:r>
      <w:r w:rsidR="00A34BDC" w:rsidRPr="007F2AC1">
        <w:rPr>
          <w:rFonts w:ascii="Times New Roman" w:hAnsi="Times New Roman"/>
        </w:rPr>
        <w:t xml:space="preserve">nº 8.695, de 20 de março de 2006 </w:t>
      </w:r>
      <w:r w:rsidR="00396B1D" w:rsidRPr="007F2AC1">
        <w:rPr>
          <w:rFonts w:ascii="Times New Roman" w:hAnsi="Times New Roman"/>
        </w:rPr>
        <w:t>(“</w:t>
      </w:r>
      <w:r w:rsidRPr="007F2AC1">
        <w:rPr>
          <w:rFonts w:ascii="Times New Roman" w:hAnsi="Times New Roman"/>
          <w:u w:val="single"/>
        </w:rPr>
        <w:t>Classe</w:t>
      </w:r>
      <w:r w:rsidRPr="007F2AC1">
        <w:rPr>
          <w:rFonts w:ascii="Times New Roman" w:hAnsi="Times New Roman"/>
        </w:rPr>
        <w:t>” e “</w:t>
      </w:r>
      <w:r w:rsidRPr="007F2AC1">
        <w:rPr>
          <w:rFonts w:ascii="Times New Roman" w:hAnsi="Times New Roman"/>
          <w:u w:val="single"/>
        </w:rPr>
        <w:t>Administrador</w:t>
      </w:r>
      <w:r w:rsidRPr="007F2AC1">
        <w:rPr>
          <w:rFonts w:ascii="Times New Roman" w:hAnsi="Times New Roman"/>
        </w:rPr>
        <w:t>”, respectivamente</w:t>
      </w:r>
      <w:r w:rsidR="00396B1D" w:rsidRPr="007F2AC1">
        <w:rPr>
          <w:rFonts w:ascii="Times New Roman" w:hAnsi="Times New Roman"/>
        </w:rPr>
        <w:t xml:space="preserve">); </w:t>
      </w:r>
    </w:p>
    <w:p w14:paraId="1A3071EC" w14:textId="77777777" w:rsidR="00396B1D" w:rsidRPr="007F2AC1" w:rsidRDefault="00396B1D" w:rsidP="00C8638A">
      <w:pPr>
        <w:widowControl w:val="0"/>
        <w:spacing w:after="0" w:line="320" w:lineRule="exact"/>
        <w:ind w:right="-1"/>
        <w:jc w:val="both"/>
        <w:rPr>
          <w:rFonts w:ascii="Times New Roman" w:hAnsi="Times New Roman"/>
        </w:rPr>
      </w:pPr>
    </w:p>
    <w:p w14:paraId="4F8F21CE" w14:textId="77777777" w:rsidR="00396B1D" w:rsidRPr="007F2AC1" w:rsidRDefault="00396B1D" w:rsidP="00C8638A">
      <w:pPr>
        <w:spacing w:after="0" w:line="320" w:lineRule="exact"/>
        <w:ind w:right="-1"/>
        <w:jc w:val="both"/>
        <w:rPr>
          <w:rFonts w:ascii="Times New Roman" w:hAnsi="Times New Roman"/>
        </w:rPr>
      </w:pPr>
      <w:r w:rsidRPr="007F2AC1">
        <w:rPr>
          <w:rFonts w:ascii="Times New Roman" w:hAnsi="Times New Roman"/>
        </w:rPr>
        <w:t xml:space="preserve">(Investidor e </w:t>
      </w:r>
      <w:r w:rsidR="005F60EB" w:rsidRPr="007F2AC1">
        <w:rPr>
          <w:rFonts w:ascii="Times New Roman" w:hAnsi="Times New Roman"/>
        </w:rPr>
        <w:t>Classe</w:t>
      </w:r>
      <w:r w:rsidRPr="007F2AC1">
        <w:rPr>
          <w:rFonts w:ascii="Times New Roman" w:hAnsi="Times New Roman"/>
        </w:rPr>
        <w:t xml:space="preserve"> doravante designados, em conjunto, como “</w:t>
      </w:r>
      <w:r w:rsidRPr="007F2AC1">
        <w:rPr>
          <w:rFonts w:ascii="Times New Roman" w:hAnsi="Times New Roman"/>
          <w:u w:val="single"/>
        </w:rPr>
        <w:t>Partes</w:t>
      </w:r>
      <w:r w:rsidRPr="007F2AC1">
        <w:rPr>
          <w:rFonts w:ascii="Times New Roman" w:hAnsi="Times New Roman"/>
        </w:rPr>
        <w:t>” e, individual e indistintamente, como “</w:t>
      </w:r>
      <w:r w:rsidRPr="007F2AC1">
        <w:rPr>
          <w:rFonts w:ascii="Times New Roman" w:hAnsi="Times New Roman"/>
          <w:u w:val="single"/>
        </w:rPr>
        <w:t>Parte</w:t>
      </w:r>
      <w:r w:rsidRPr="007F2AC1">
        <w:rPr>
          <w:rFonts w:ascii="Times New Roman" w:hAnsi="Times New Roman"/>
        </w:rPr>
        <w:t>”);</w:t>
      </w:r>
    </w:p>
    <w:p w14:paraId="4110C915" w14:textId="77777777" w:rsidR="00396B1D" w:rsidRPr="007F2AC1" w:rsidRDefault="00396B1D" w:rsidP="00C8638A">
      <w:pPr>
        <w:spacing w:after="0" w:line="320" w:lineRule="exact"/>
        <w:ind w:right="-1"/>
        <w:jc w:val="both"/>
        <w:rPr>
          <w:rFonts w:ascii="Times New Roman" w:hAnsi="Times New Roman"/>
        </w:rPr>
      </w:pPr>
    </w:p>
    <w:p w14:paraId="3BFEFE06" w14:textId="77777777" w:rsidR="00396B1D" w:rsidRPr="007F2AC1" w:rsidRDefault="00396B1D" w:rsidP="00C8638A">
      <w:pPr>
        <w:spacing w:after="0" w:line="320" w:lineRule="exact"/>
        <w:ind w:right="-1"/>
        <w:jc w:val="both"/>
        <w:rPr>
          <w:rFonts w:ascii="Times New Roman" w:hAnsi="Times New Roman"/>
          <w:u w:val="single"/>
        </w:rPr>
      </w:pPr>
      <w:r w:rsidRPr="007F2AC1">
        <w:rPr>
          <w:rFonts w:ascii="Times New Roman" w:hAnsi="Times New Roman"/>
          <w:b/>
          <w:u w:val="single"/>
        </w:rPr>
        <w:t>CONSIDERANDO QUE:</w:t>
      </w:r>
      <w:r w:rsidRPr="007F2AC1">
        <w:rPr>
          <w:rFonts w:ascii="Times New Roman" w:hAnsi="Times New Roman"/>
          <w:u w:val="single"/>
        </w:rPr>
        <w:t xml:space="preserve"> </w:t>
      </w:r>
    </w:p>
    <w:p w14:paraId="40640C63" w14:textId="77777777" w:rsidR="00396B1D" w:rsidRPr="007F2AC1" w:rsidRDefault="00396B1D" w:rsidP="00C8638A">
      <w:pPr>
        <w:spacing w:after="0" w:line="320" w:lineRule="exact"/>
        <w:ind w:right="-1"/>
        <w:jc w:val="both"/>
        <w:rPr>
          <w:rFonts w:ascii="Times New Roman" w:hAnsi="Times New Roman"/>
          <w:u w:val="single"/>
        </w:rPr>
      </w:pPr>
    </w:p>
    <w:p w14:paraId="593C147F" w14:textId="16799A52" w:rsidR="00396B1D" w:rsidRPr="007F2AC1" w:rsidRDefault="00396B1D" w:rsidP="00C8638A">
      <w:pPr>
        <w:pStyle w:val="ListParagraph"/>
        <w:numPr>
          <w:ilvl w:val="0"/>
          <w:numId w:val="2"/>
        </w:numPr>
        <w:spacing w:line="320" w:lineRule="exact"/>
        <w:ind w:right="-1"/>
        <w:jc w:val="both"/>
        <w:rPr>
          <w:sz w:val="22"/>
          <w:szCs w:val="22"/>
        </w:rPr>
      </w:pPr>
      <w:r w:rsidRPr="007F2AC1">
        <w:rPr>
          <w:sz w:val="22"/>
          <w:szCs w:val="22"/>
        </w:rPr>
        <w:t xml:space="preserve">o </w:t>
      </w:r>
      <w:r w:rsidR="003072FD" w:rsidRPr="007F2AC1">
        <w:rPr>
          <w:sz w:val="22"/>
          <w:szCs w:val="22"/>
        </w:rPr>
        <w:t>regulamento do Fundo (“</w:t>
      </w:r>
      <w:r w:rsidR="003072FD" w:rsidRPr="007F2AC1">
        <w:rPr>
          <w:sz w:val="22"/>
          <w:szCs w:val="22"/>
          <w:u w:val="single"/>
        </w:rPr>
        <w:t>Regulamento</w:t>
      </w:r>
      <w:r w:rsidR="003072FD" w:rsidRPr="007F2AC1">
        <w:rPr>
          <w:sz w:val="22"/>
          <w:szCs w:val="22"/>
        </w:rPr>
        <w:t xml:space="preserve">”) e o </w:t>
      </w:r>
      <w:r w:rsidR="005F60EB" w:rsidRPr="007F2AC1">
        <w:rPr>
          <w:sz w:val="22"/>
          <w:szCs w:val="22"/>
        </w:rPr>
        <w:t>anexo</w:t>
      </w:r>
      <w:r w:rsidRPr="007F2AC1">
        <w:rPr>
          <w:sz w:val="22"/>
          <w:szCs w:val="22"/>
        </w:rPr>
        <w:t xml:space="preserve"> d</w:t>
      </w:r>
      <w:r w:rsidR="005F60EB" w:rsidRPr="007F2AC1">
        <w:rPr>
          <w:sz w:val="22"/>
          <w:szCs w:val="22"/>
        </w:rPr>
        <w:t>a</w:t>
      </w:r>
      <w:r w:rsidRPr="007F2AC1">
        <w:rPr>
          <w:sz w:val="22"/>
          <w:szCs w:val="22"/>
        </w:rPr>
        <w:t xml:space="preserve"> </w:t>
      </w:r>
      <w:r w:rsidR="005F60EB" w:rsidRPr="007F2AC1">
        <w:rPr>
          <w:sz w:val="22"/>
          <w:szCs w:val="22"/>
        </w:rPr>
        <w:t xml:space="preserve">Classe </w:t>
      </w:r>
      <w:r w:rsidR="003072FD" w:rsidRPr="007F2AC1">
        <w:rPr>
          <w:sz w:val="22"/>
          <w:szCs w:val="22"/>
        </w:rPr>
        <w:t>(“</w:t>
      </w:r>
      <w:r w:rsidR="003072FD" w:rsidRPr="007F2AC1">
        <w:rPr>
          <w:sz w:val="22"/>
          <w:szCs w:val="22"/>
          <w:u w:val="single"/>
        </w:rPr>
        <w:t>Anexo</w:t>
      </w:r>
      <w:r w:rsidR="008B0C1A" w:rsidRPr="007F2AC1">
        <w:rPr>
          <w:sz w:val="22"/>
          <w:szCs w:val="22"/>
          <w:u w:val="single"/>
        </w:rPr>
        <w:t xml:space="preserve"> da Classe</w:t>
      </w:r>
      <w:r w:rsidR="003072FD" w:rsidRPr="007F2AC1">
        <w:rPr>
          <w:sz w:val="22"/>
          <w:szCs w:val="22"/>
        </w:rPr>
        <w:t xml:space="preserve">”) estão </w:t>
      </w:r>
      <w:r w:rsidRPr="007F2AC1">
        <w:rPr>
          <w:sz w:val="22"/>
          <w:szCs w:val="22"/>
        </w:rPr>
        <w:t xml:space="preserve">atualmente em vigor </w:t>
      </w:r>
      <w:r w:rsidR="00A34BDC" w:rsidRPr="007F2AC1">
        <w:rPr>
          <w:sz w:val="22"/>
          <w:szCs w:val="22"/>
        </w:rPr>
        <w:t>e devidamente disponibilizado</w:t>
      </w:r>
      <w:r w:rsidR="003072FD" w:rsidRPr="007F2AC1">
        <w:rPr>
          <w:sz w:val="22"/>
          <w:szCs w:val="22"/>
        </w:rPr>
        <w:t>s</w:t>
      </w:r>
      <w:r w:rsidR="00A34BDC" w:rsidRPr="007F2AC1">
        <w:rPr>
          <w:sz w:val="22"/>
          <w:szCs w:val="22"/>
        </w:rPr>
        <w:t xml:space="preserve"> na página da CVM</w:t>
      </w:r>
      <w:r w:rsidR="0092657D">
        <w:rPr>
          <w:sz w:val="22"/>
          <w:szCs w:val="22"/>
        </w:rPr>
        <w:t>, cujo termo de adesão se encontra no Anexo II a este Compromisso</w:t>
      </w:r>
      <w:r w:rsidR="005F60EB" w:rsidRPr="007F2AC1">
        <w:rPr>
          <w:sz w:val="22"/>
          <w:szCs w:val="22"/>
        </w:rPr>
        <w:t>;</w:t>
      </w:r>
    </w:p>
    <w:p w14:paraId="70EB2081" w14:textId="77777777" w:rsidR="00396B1D" w:rsidRPr="007F2AC1" w:rsidRDefault="00396B1D" w:rsidP="00C8638A">
      <w:pPr>
        <w:pStyle w:val="ListParagraph"/>
        <w:spacing w:line="320" w:lineRule="exact"/>
        <w:ind w:left="0" w:right="-1"/>
        <w:rPr>
          <w:sz w:val="22"/>
          <w:szCs w:val="22"/>
        </w:rPr>
      </w:pPr>
    </w:p>
    <w:p w14:paraId="074AE2F0" w14:textId="03CA0480" w:rsidR="00396B1D" w:rsidRPr="007F2AC1" w:rsidRDefault="004B7F91" w:rsidP="00C8638A">
      <w:pPr>
        <w:pStyle w:val="ListParagraph"/>
        <w:numPr>
          <w:ilvl w:val="0"/>
          <w:numId w:val="2"/>
        </w:numPr>
        <w:spacing w:line="320" w:lineRule="exact"/>
        <w:ind w:right="-1"/>
        <w:jc w:val="both"/>
        <w:rPr>
          <w:sz w:val="22"/>
          <w:szCs w:val="22"/>
        </w:rPr>
      </w:pPr>
      <w:r w:rsidRPr="007F2AC1">
        <w:rPr>
          <w:sz w:val="22"/>
          <w:szCs w:val="22"/>
        </w:rPr>
        <w:t>o</w:t>
      </w:r>
      <w:r w:rsidR="00FC0660" w:rsidRPr="007F2AC1">
        <w:rPr>
          <w:sz w:val="22"/>
          <w:szCs w:val="22"/>
        </w:rPr>
        <w:t xml:space="preserve"> Administrador aprovou</w:t>
      </w:r>
      <w:r w:rsidR="00396B1D" w:rsidRPr="007F2AC1">
        <w:rPr>
          <w:sz w:val="22"/>
          <w:szCs w:val="22"/>
        </w:rPr>
        <w:t xml:space="preserve"> a realização da </w:t>
      </w:r>
      <w:r w:rsidR="00FC0660" w:rsidRPr="007F2AC1">
        <w:rPr>
          <w:sz w:val="22"/>
          <w:szCs w:val="22"/>
        </w:rPr>
        <w:t>primeira</w:t>
      </w:r>
      <w:r w:rsidR="005F169A" w:rsidRPr="007F2AC1">
        <w:rPr>
          <w:sz w:val="22"/>
          <w:szCs w:val="22"/>
        </w:rPr>
        <w:t xml:space="preserve"> </w:t>
      </w:r>
      <w:r w:rsidR="005F60EB" w:rsidRPr="007F2AC1">
        <w:rPr>
          <w:sz w:val="22"/>
          <w:szCs w:val="22"/>
        </w:rPr>
        <w:t>e</w:t>
      </w:r>
      <w:r w:rsidR="005F169A" w:rsidRPr="007F2AC1">
        <w:rPr>
          <w:sz w:val="22"/>
          <w:szCs w:val="22"/>
        </w:rPr>
        <w:t>missão de cotas d</w:t>
      </w:r>
      <w:r w:rsidR="005F60EB" w:rsidRPr="007F2AC1">
        <w:rPr>
          <w:sz w:val="22"/>
          <w:szCs w:val="22"/>
        </w:rPr>
        <w:t>a</w:t>
      </w:r>
      <w:r w:rsidR="005F169A" w:rsidRPr="007F2AC1">
        <w:rPr>
          <w:sz w:val="22"/>
          <w:szCs w:val="22"/>
        </w:rPr>
        <w:t xml:space="preserve"> </w:t>
      </w:r>
      <w:r w:rsidR="005F60EB" w:rsidRPr="007F2AC1">
        <w:rPr>
          <w:sz w:val="22"/>
          <w:szCs w:val="22"/>
        </w:rPr>
        <w:t>Classe</w:t>
      </w:r>
      <w:r w:rsidR="005F169A" w:rsidRPr="007F2AC1">
        <w:rPr>
          <w:sz w:val="22"/>
          <w:szCs w:val="22"/>
        </w:rPr>
        <w:t>, realizada segundo o rito de registro automático</w:t>
      </w:r>
      <w:r w:rsidR="00AA6FA3" w:rsidRPr="007F2AC1">
        <w:rPr>
          <w:sz w:val="22"/>
          <w:szCs w:val="22"/>
        </w:rPr>
        <w:t xml:space="preserve"> de distribuição</w:t>
      </w:r>
      <w:r w:rsidR="005F169A" w:rsidRPr="007F2AC1">
        <w:rPr>
          <w:sz w:val="22"/>
          <w:szCs w:val="22"/>
        </w:rPr>
        <w:t xml:space="preserve">, nos termos do </w:t>
      </w:r>
      <w:r w:rsidR="00AA6FA3" w:rsidRPr="007F2AC1">
        <w:rPr>
          <w:sz w:val="22"/>
          <w:szCs w:val="22"/>
        </w:rPr>
        <w:t>artigo</w:t>
      </w:r>
      <w:r w:rsidR="005F169A" w:rsidRPr="007F2AC1">
        <w:rPr>
          <w:sz w:val="22"/>
          <w:szCs w:val="22"/>
        </w:rPr>
        <w:t xml:space="preserve"> 26, inciso VI,</w:t>
      </w:r>
      <w:r w:rsidR="00C8750C" w:rsidRPr="007F2AC1">
        <w:rPr>
          <w:sz w:val="22"/>
          <w:szCs w:val="22"/>
        </w:rPr>
        <w:t xml:space="preserve"> </w:t>
      </w:r>
      <w:r w:rsidR="003072FD" w:rsidRPr="007F2AC1">
        <w:rPr>
          <w:sz w:val="22"/>
          <w:szCs w:val="22"/>
        </w:rPr>
        <w:t xml:space="preserve">“a” da </w:t>
      </w:r>
      <w:r w:rsidR="00C8750C" w:rsidRPr="007F2AC1">
        <w:rPr>
          <w:sz w:val="22"/>
          <w:szCs w:val="22"/>
        </w:rPr>
        <w:t>Resolução CVM nº 160, 22 de julho de 2022, conforme alterada (“</w:t>
      </w:r>
      <w:r w:rsidR="00C8750C" w:rsidRPr="007F2AC1">
        <w:rPr>
          <w:sz w:val="22"/>
          <w:szCs w:val="22"/>
          <w:u w:val="single"/>
        </w:rPr>
        <w:t>Resolução CVM 160</w:t>
      </w:r>
      <w:r w:rsidR="00C8750C" w:rsidRPr="007F2AC1">
        <w:rPr>
          <w:sz w:val="22"/>
          <w:szCs w:val="22"/>
        </w:rPr>
        <w:t xml:space="preserve">”) </w:t>
      </w:r>
      <w:r w:rsidR="005F169A" w:rsidRPr="007F2AC1">
        <w:rPr>
          <w:sz w:val="22"/>
          <w:szCs w:val="22"/>
        </w:rPr>
        <w:t>para distribuição de cotas em série única, nominativas e escriturais</w:t>
      </w:r>
      <w:r w:rsidR="00162B44" w:rsidRPr="007F2AC1">
        <w:rPr>
          <w:sz w:val="22"/>
          <w:szCs w:val="22"/>
        </w:rPr>
        <w:t xml:space="preserve"> (“</w:t>
      </w:r>
      <w:r w:rsidR="00162B44" w:rsidRPr="007F2AC1">
        <w:rPr>
          <w:sz w:val="22"/>
          <w:szCs w:val="22"/>
          <w:u w:val="single"/>
        </w:rPr>
        <w:t>Cotas</w:t>
      </w:r>
      <w:r w:rsidR="00162B44" w:rsidRPr="007F2AC1">
        <w:rPr>
          <w:sz w:val="22"/>
          <w:szCs w:val="22"/>
        </w:rPr>
        <w:t>”</w:t>
      </w:r>
      <w:r w:rsidR="00854F58" w:rsidRPr="007F2AC1">
        <w:rPr>
          <w:sz w:val="22"/>
          <w:szCs w:val="22"/>
        </w:rPr>
        <w:t xml:space="preserve"> e </w:t>
      </w:r>
      <w:r w:rsidR="005F169A" w:rsidRPr="007F2AC1">
        <w:rPr>
          <w:sz w:val="22"/>
          <w:szCs w:val="22"/>
        </w:rPr>
        <w:t>“</w:t>
      </w:r>
      <w:r w:rsidR="00C3666C" w:rsidRPr="007F2AC1">
        <w:rPr>
          <w:sz w:val="22"/>
          <w:szCs w:val="22"/>
          <w:u w:val="single"/>
        </w:rPr>
        <w:t>1ª</w:t>
      </w:r>
      <w:r w:rsidR="00FE675B" w:rsidRPr="007F2AC1">
        <w:rPr>
          <w:sz w:val="22"/>
          <w:szCs w:val="22"/>
          <w:u w:val="single"/>
        </w:rPr>
        <w:t xml:space="preserve"> </w:t>
      </w:r>
      <w:r w:rsidR="005F169A" w:rsidRPr="007F2AC1">
        <w:rPr>
          <w:sz w:val="22"/>
          <w:szCs w:val="22"/>
          <w:u w:val="single"/>
        </w:rPr>
        <w:t>Emissão</w:t>
      </w:r>
      <w:r w:rsidR="005F169A" w:rsidRPr="007F2AC1">
        <w:rPr>
          <w:sz w:val="22"/>
          <w:szCs w:val="22"/>
        </w:rPr>
        <w:t xml:space="preserve">”) e do </w:t>
      </w:r>
      <w:r w:rsidR="00BF169C" w:rsidRPr="007F2AC1">
        <w:rPr>
          <w:sz w:val="22"/>
          <w:szCs w:val="22"/>
        </w:rPr>
        <w:t>B</w:t>
      </w:r>
      <w:r w:rsidR="005F169A" w:rsidRPr="007F2AC1">
        <w:rPr>
          <w:sz w:val="22"/>
          <w:szCs w:val="22"/>
        </w:rPr>
        <w:t xml:space="preserve">oletim de </w:t>
      </w:r>
      <w:r w:rsidR="00BF169C" w:rsidRPr="007F2AC1">
        <w:rPr>
          <w:sz w:val="22"/>
          <w:szCs w:val="22"/>
        </w:rPr>
        <w:t>S</w:t>
      </w:r>
      <w:r w:rsidR="005F169A" w:rsidRPr="007F2AC1">
        <w:rPr>
          <w:sz w:val="22"/>
          <w:szCs w:val="22"/>
        </w:rPr>
        <w:t>ubscrição</w:t>
      </w:r>
      <w:r w:rsidR="00EF4C5A" w:rsidRPr="007F2AC1">
        <w:rPr>
          <w:sz w:val="22"/>
          <w:szCs w:val="22"/>
        </w:rPr>
        <w:t xml:space="preserve"> constante do Anexo</w:t>
      </w:r>
      <w:r w:rsidR="00BF169C" w:rsidRPr="007F2AC1">
        <w:rPr>
          <w:sz w:val="22"/>
          <w:szCs w:val="22"/>
        </w:rPr>
        <w:t xml:space="preserve"> I</w:t>
      </w:r>
      <w:r w:rsidR="00EF4C5A" w:rsidRPr="007F2AC1">
        <w:rPr>
          <w:sz w:val="22"/>
          <w:szCs w:val="22"/>
        </w:rPr>
        <w:t xml:space="preserve"> </w:t>
      </w:r>
      <w:r w:rsidR="00BF169C" w:rsidRPr="007F2AC1">
        <w:rPr>
          <w:sz w:val="22"/>
          <w:szCs w:val="22"/>
        </w:rPr>
        <w:t>a este Compromisso;</w:t>
      </w:r>
    </w:p>
    <w:p w14:paraId="5EF0BE38" w14:textId="77777777" w:rsidR="00396B1D" w:rsidRPr="007F2AC1" w:rsidRDefault="00396B1D" w:rsidP="00C8638A">
      <w:pPr>
        <w:pStyle w:val="ListParagraph"/>
        <w:spacing w:line="320" w:lineRule="exact"/>
        <w:ind w:right="-1"/>
        <w:rPr>
          <w:sz w:val="22"/>
          <w:szCs w:val="22"/>
        </w:rPr>
      </w:pPr>
    </w:p>
    <w:p w14:paraId="54BE4A8D" w14:textId="68C2848D" w:rsidR="00A43BD6" w:rsidRPr="007F2AC1" w:rsidRDefault="00A43BD6" w:rsidP="00C8638A">
      <w:pPr>
        <w:pStyle w:val="ListParagraph"/>
        <w:numPr>
          <w:ilvl w:val="0"/>
          <w:numId w:val="2"/>
        </w:numPr>
        <w:spacing w:line="320" w:lineRule="exact"/>
        <w:ind w:right="-1"/>
        <w:jc w:val="both"/>
        <w:rPr>
          <w:sz w:val="22"/>
          <w:szCs w:val="22"/>
        </w:rPr>
      </w:pPr>
      <w:r w:rsidRPr="007F2AC1">
        <w:rPr>
          <w:sz w:val="22"/>
          <w:szCs w:val="22"/>
        </w:rPr>
        <w:lastRenderedPageBreak/>
        <w:t xml:space="preserve">o Investidor é investidor </w:t>
      </w:r>
      <w:r w:rsidR="002574C7" w:rsidRPr="007F2AC1">
        <w:rPr>
          <w:snapToGrid w:val="0"/>
          <w:sz w:val="22"/>
          <w:szCs w:val="22"/>
        </w:rPr>
        <w:t>profissional</w:t>
      </w:r>
      <w:r w:rsidRPr="007F2AC1">
        <w:rPr>
          <w:sz w:val="22"/>
          <w:szCs w:val="22"/>
        </w:rPr>
        <w:t xml:space="preserve">, nos termos do </w:t>
      </w:r>
      <w:r w:rsidR="005526A0" w:rsidRPr="007F2AC1">
        <w:rPr>
          <w:sz w:val="22"/>
          <w:szCs w:val="22"/>
        </w:rPr>
        <w:t xml:space="preserve">artigo </w:t>
      </w:r>
      <w:r w:rsidR="001C5245" w:rsidRPr="007F2AC1">
        <w:rPr>
          <w:sz w:val="22"/>
          <w:szCs w:val="22"/>
        </w:rPr>
        <w:t>1</w:t>
      </w:r>
      <w:r w:rsidR="002574C7" w:rsidRPr="007F2AC1">
        <w:rPr>
          <w:sz w:val="22"/>
          <w:szCs w:val="22"/>
        </w:rPr>
        <w:t>1</w:t>
      </w:r>
      <w:r w:rsidRPr="007F2AC1">
        <w:rPr>
          <w:sz w:val="22"/>
          <w:szCs w:val="22"/>
        </w:rPr>
        <w:t xml:space="preserve"> da Resolução CVM nº 30, de 11 de maio de 2021, </w:t>
      </w:r>
      <w:r w:rsidR="00C8750C" w:rsidRPr="007F2AC1">
        <w:rPr>
          <w:sz w:val="22"/>
          <w:szCs w:val="22"/>
        </w:rPr>
        <w:t>conforme alterada</w:t>
      </w:r>
      <w:r w:rsidRPr="007F2AC1">
        <w:rPr>
          <w:sz w:val="22"/>
          <w:szCs w:val="22"/>
        </w:rPr>
        <w:t xml:space="preserve"> (“</w:t>
      </w:r>
      <w:r w:rsidRPr="007F2AC1">
        <w:rPr>
          <w:sz w:val="22"/>
          <w:szCs w:val="22"/>
          <w:u w:val="single"/>
        </w:rPr>
        <w:t>Resolução CVM 30</w:t>
      </w:r>
      <w:r w:rsidRPr="007F2AC1">
        <w:rPr>
          <w:sz w:val="22"/>
          <w:szCs w:val="22"/>
        </w:rPr>
        <w:t xml:space="preserve">”), e se enquadra no </w:t>
      </w:r>
      <w:r w:rsidR="00C8750C" w:rsidRPr="007F2AC1">
        <w:rPr>
          <w:sz w:val="22"/>
          <w:szCs w:val="22"/>
        </w:rPr>
        <w:t>público-alvo</w:t>
      </w:r>
      <w:r w:rsidRPr="007F2AC1">
        <w:rPr>
          <w:sz w:val="22"/>
          <w:szCs w:val="22"/>
        </w:rPr>
        <w:t xml:space="preserve"> d</w:t>
      </w:r>
      <w:r w:rsidR="00C8750C" w:rsidRPr="007F2AC1">
        <w:rPr>
          <w:sz w:val="22"/>
          <w:szCs w:val="22"/>
        </w:rPr>
        <w:t>a Classe</w:t>
      </w:r>
      <w:r w:rsidRPr="007F2AC1">
        <w:rPr>
          <w:sz w:val="22"/>
          <w:szCs w:val="22"/>
        </w:rPr>
        <w:t>; e</w:t>
      </w:r>
    </w:p>
    <w:p w14:paraId="233EE5C1" w14:textId="77777777" w:rsidR="00396B1D" w:rsidRPr="007F2AC1" w:rsidRDefault="00396B1D" w:rsidP="00C8638A">
      <w:pPr>
        <w:pStyle w:val="ListParagraph"/>
        <w:spacing w:line="320" w:lineRule="exact"/>
        <w:ind w:right="-1"/>
        <w:rPr>
          <w:sz w:val="22"/>
          <w:szCs w:val="22"/>
        </w:rPr>
      </w:pPr>
    </w:p>
    <w:p w14:paraId="3F00F17C" w14:textId="13F5D151" w:rsidR="00396B1D" w:rsidRPr="007F2AC1" w:rsidRDefault="00396B1D" w:rsidP="00C8638A">
      <w:pPr>
        <w:pStyle w:val="ListParagraph"/>
        <w:numPr>
          <w:ilvl w:val="0"/>
          <w:numId w:val="2"/>
        </w:numPr>
        <w:spacing w:line="320" w:lineRule="exact"/>
        <w:ind w:right="-1"/>
        <w:jc w:val="both"/>
        <w:rPr>
          <w:sz w:val="22"/>
          <w:szCs w:val="22"/>
        </w:rPr>
      </w:pPr>
      <w:r w:rsidRPr="007F2AC1">
        <w:rPr>
          <w:color w:val="000000"/>
          <w:sz w:val="22"/>
          <w:szCs w:val="22"/>
        </w:rPr>
        <w:t xml:space="preserve">o Investidor pretende subscrever e integralizar Cotas </w:t>
      </w:r>
      <w:r w:rsidR="003072FD" w:rsidRPr="007F2AC1">
        <w:rPr>
          <w:color w:val="000000"/>
          <w:sz w:val="22"/>
          <w:szCs w:val="22"/>
        </w:rPr>
        <w:t xml:space="preserve">(conforme abaixo definido) </w:t>
      </w:r>
      <w:r w:rsidRPr="007F2AC1">
        <w:rPr>
          <w:sz w:val="22"/>
          <w:szCs w:val="22"/>
        </w:rPr>
        <w:t xml:space="preserve">da </w:t>
      </w:r>
      <w:r w:rsidR="00C3666C" w:rsidRPr="007F2AC1">
        <w:rPr>
          <w:sz w:val="22"/>
          <w:szCs w:val="22"/>
        </w:rPr>
        <w:t>1ª</w:t>
      </w:r>
      <w:r w:rsidR="00FC0660" w:rsidRPr="007F2AC1">
        <w:rPr>
          <w:sz w:val="22"/>
          <w:szCs w:val="22"/>
        </w:rPr>
        <w:t xml:space="preserve"> </w:t>
      </w:r>
      <w:r w:rsidR="005F169A" w:rsidRPr="007F2AC1">
        <w:rPr>
          <w:sz w:val="22"/>
          <w:szCs w:val="22"/>
        </w:rPr>
        <w:t>Emissão</w:t>
      </w:r>
      <w:r w:rsidRPr="007F2AC1">
        <w:rPr>
          <w:sz w:val="22"/>
          <w:szCs w:val="22"/>
        </w:rPr>
        <w:t xml:space="preserve">, observados os termos e condições do presente instrumento e do </w:t>
      </w:r>
      <w:r w:rsidR="00C8750C" w:rsidRPr="007F2AC1">
        <w:rPr>
          <w:sz w:val="22"/>
          <w:szCs w:val="22"/>
        </w:rPr>
        <w:t>b</w:t>
      </w:r>
      <w:r w:rsidRPr="007F2AC1">
        <w:rPr>
          <w:sz w:val="22"/>
          <w:szCs w:val="22"/>
        </w:rPr>
        <w:t xml:space="preserve">oletim de </w:t>
      </w:r>
      <w:r w:rsidR="00C8750C" w:rsidRPr="007F2AC1">
        <w:rPr>
          <w:sz w:val="22"/>
          <w:szCs w:val="22"/>
        </w:rPr>
        <w:t>s</w:t>
      </w:r>
      <w:r w:rsidRPr="007F2AC1">
        <w:rPr>
          <w:sz w:val="22"/>
          <w:szCs w:val="22"/>
        </w:rPr>
        <w:t>ubscrição de cotas celebrado pelo Investidor nesta data (“</w:t>
      </w:r>
      <w:r w:rsidRPr="007F2AC1">
        <w:rPr>
          <w:sz w:val="22"/>
          <w:szCs w:val="22"/>
          <w:u w:val="single"/>
        </w:rPr>
        <w:t>Boletim de Subscrição</w:t>
      </w:r>
      <w:r w:rsidRPr="007F2AC1">
        <w:rPr>
          <w:sz w:val="22"/>
          <w:szCs w:val="22"/>
        </w:rPr>
        <w:t xml:space="preserve">”). </w:t>
      </w:r>
    </w:p>
    <w:p w14:paraId="223CE9C1" w14:textId="77777777" w:rsidR="00396B1D" w:rsidRPr="007F2AC1" w:rsidRDefault="00396B1D" w:rsidP="00C8638A">
      <w:pPr>
        <w:pStyle w:val="ListParagraph"/>
        <w:spacing w:line="320" w:lineRule="exact"/>
        <w:ind w:left="567" w:right="-1"/>
        <w:rPr>
          <w:sz w:val="22"/>
          <w:szCs w:val="22"/>
        </w:rPr>
      </w:pPr>
    </w:p>
    <w:p w14:paraId="15E06470" w14:textId="77777777" w:rsidR="00396B1D" w:rsidRPr="007F2AC1" w:rsidRDefault="00396B1D" w:rsidP="00C8638A">
      <w:pPr>
        <w:spacing w:after="0" w:line="320" w:lineRule="exact"/>
        <w:ind w:right="-1"/>
        <w:jc w:val="both"/>
        <w:rPr>
          <w:rFonts w:ascii="Times New Roman" w:hAnsi="Times New Roman"/>
        </w:rPr>
      </w:pPr>
      <w:r w:rsidRPr="007F2AC1">
        <w:rPr>
          <w:rFonts w:ascii="Times New Roman" w:hAnsi="Times New Roman"/>
        </w:rPr>
        <w:t>Resolvem as Partes, de comum acordo e sem quaisquer restrições, celebrar este Instrumento Particular de Compromisso de Investimento para Subscrição e Integralização de Cotas (“</w:t>
      </w:r>
      <w:r w:rsidRPr="007F2AC1">
        <w:rPr>
          <w:rFonts w:ascii="Times New Roman" w:hAnsi="Times New Roman"/>
          <w:u w:val="single"/>
        </w:rPr>
        <w:t>Compromisso</w:t>
      </w:r>
      <w:r w:rsidRPr="007F2AC1">
        <w:rPr>
          <w:rFonts w:ascii="Times New Roman" w:hAnsi="Times New Roman"/>
        </w:rPr>
        <w:t>” ou “</w:t>
      </w:r>
      <w:r w:rsidRPr="007F2AC1">
        <w:rPr>
          <w:rFonts w:ascii="Times New Roman" w:hAnsi="Times New Roman"/>
          <w:u w:val="single"/>
        </w:rPr>
        <w:t>Compromisso de Investimento</w:t>
      </w:r>
      <w:r w:rsidRPr="007F2AC1">
        <w:rPr>
          <w:rFonts w:ascii="Times New Roman" w:hAnsi="Times New Roman"/>
        </w:rPr>
        <w:t>”), de acordo com os termos e condições estabelecidos abaixo.</w:t>
      </w:r>
    </w:p>
    <w:p w14:paraId="5C79CF90" w14:textId="77777777" w:rsidR="00396B1D" w:rsidRPr="007F2AC1" w:rsidRDefault="00396B1D" w:rsidP="00C8638A">
      <w:pPr>
        <w:spacing w:after="0" w:line="320" w:lineRule="exact"/>
        <w:ind w:right="-1"/>
        <w:jc w:val="both"/>
        <w:rPr>
          <w:rFonts w:ascii="Times New Roman" w:hAnsi="Times New Roman"/>
        </w:rPr>
      </w:pPr>
    </w:p>
    <w:p w14:paraId="481CADF7" w14:textId="4BDD4F71" w:rsidR="00396B1D" w:rsidRPr="007F2AC1" w:rsidRDefault="00396B1D" w:rsidP="00C8638A">
      <w:pPr>
        <w:spacing w:after="0" w:line="320" w:lineRule="exact"/>
        <w:ind w:right="-1"/>
        <w:jc w:val="both"/>
        <w:rPr>
          <w:rFonts w:ascii="Times New Roman" w:hAnsi="Times New Roman"/>
        </w:rPr>
      </w:pPr>
      <w:r w:rsidRPr="007F2AC1">
        <w:rPr>
          <w:rFonts w:ascii="Times New Roman" w:hAnsi="Times New Roman"/>
        </w:rPr>
        <w:t xml:space="preserve">Termos e expressões iniciados em letras maiúsculas, quando utilizados e não definidos de outra forma neste Compromisso de Investimento, terão o significado que lhes é atribuído no </w:t>
      </w:r>
      <w:r w:rsidR="00C8750C" w:rsidRPr="007F2AC1">
        <w:rPr>
          <w:rFonts w:ascii="Times New Roman" w:hAnsi="Times New Roman"/>
        </w:rPr>
        <w:t>Anexo</w:t>
      </w:r>
      <w:r w:rsidR="008B0C1A" w:rsidRPr="007F2AC1">
        <w:rPr>
          <w:rFonts w:ascii="Times New Roman" w:hAnsi="Times New Roman"/>
        </w:rPr>
        <w:t xml:space="preserve"> da Classe</w:t>
      </w:r>
      <w:r w:rsidRPr="007F2AC1">
        <w:rPr>
          <w:rFonts w:ascii="Times New Roman" w:hAnsi="Times New Roman"/>
        </w:rPr>
        <w:t>.</w:t>
      </w:r>
    </w:p>
    <w:p w14:paraId="0F4AB0BA" w14:textId="77777777" w:rsidR="00396B1D" w:rsidRPr="007F2AC1" w:rsidRDefault="00396B1D" w:rsidP="00C8638A">
      <w:pPr>
        <w:spacing w:after="0" w:line="320" w:lineRule="exact"/>
        <w:ind w:right="-1"/>
        <w:jc w:val="both"/>
        <w:rPr>
          <w:rFonts w:ascii="Times New Roman" w:hAnsi="Times New Roman"/>
        </w:rPr>
      </w:pPr>
    </w:p>
    <w:p w14:paraId="3F6A9ACC" w14:textId="048F3A76" w:rsidR="00396B1D" w:rsidRPr="007F2AC1" w:rsidRDefault="0057009A" w:rsidP="00C8638A">
      <w:pPr>
        <w:keepNext/>
        <w:keepLines/>
        <w:spacing w:after="0" w:line="320" w:lineRule="exact"/>
        <w:ind w:left="1416" w:right="-1" w:hanging="1416"/>
        <w:rPr>
          <w:rFonts w:ascii="Times New Roman" w:hAnsi="Times New Roman"/>
          <w:b/>
          <w:u w:val="single"/>
        </w:rPr>
      </w:pPr>
      <w:r w:rsidRPr="007F2AC1">
        <w:rPr>
          <w:rFonts w:ascii="Times New Roman" w:hAnsi="Times New Roman"/>
          <w:b/>
          <w:u w:val="single"/>
        </w:rPr>
        <w:t xml:space="preserve">CLÁUSULA PRIMEIRA – DA </w:t>
      </w:r>
      <w:r w:rsidR="00C8750C" w:rsidRPr="007F2AC1">
        <w:rPr>
          <w:rFonts w:ascii="Times New Roman" w:hAnsi="Times New Roman"/>
          <w:b/>
          <w:u w:val="single"/>
        </w:rPr>
        <w:t xml:space="preserve">PRIMEIRA </w:t>
      </w:r>
      <w:r w:rsidRPr="007F2AC1">
        <w:rPr>
          <w:rFonts w:ascii="Times New Roman" w:hAnsi="Times New Roman"/>
          <w:b/>
          <w:u w:val="single"/>
        </w:rPr>
        <w:t xml:space="preserve">EMISSÃO DE COTAS </w:t>
      </w:r>
    </w:p>
    <w:p w14:paraId="77C16C08" w14:textId="77777777" w:rsidR="00396B1D" w:rsidRPr="007F2AC1" w:rsidRDefault="00396B1D" w:rsidP="00C8638A">
      <w:pPr>
        <w:keepNext/>
        <w:keepLines/>
        <w:spacing w:after="0" w:line="320" w:lineRule="exact"/>
        <w:ind w:right="-1"/>
        <w:rPr>
          <w:rFonts w:ascii="Times New Roman" w:hAnsi="Times New Roman"/>
          <w:b/>
          <w:u w:val="single"/>
        </w:rPr>
      </w:pPr>
    </w:p>
    <w:p w14:paraId="525A6CA3" w14:textId="24C6611F" w:rsidR="00396B1D" w:rsidRPr="007F2AC1" w:rsidRDefault="00C8750C" w:rsidP="0029440F">
      <w:pPr>
        <w:pStyle w:val="ListParagraph"/>
        <w:numPr>
          <w:ilvl w:val="0"/>
          <w:numId w:val="3"/>
        </w:numPr>
        <w:spacing w:line="320" w:lineRule="exact"/>
        <w:ind w:left="0" w:right="-1" w:firstLine="0"/>
        <w:jc w:val="both"/>
        <w:rPr>
          <w:b/>
          <w:sz w:val="22"/>
          <w:szCs w:val="22"/>
          <w:u w:val="single"/>
        </w:rPr>
      </w:pPr>
      <w:r w:rsidRPr="007F2AC1">
        <w:rPr>
          <w:sz w:val="22"/>
          <w:szCs w:val="22"/>
        </w:rPr>
        <w:t>A Classe</w:t>
      </w:r>
      <w:r w:rsidR="00396B1D" w:rsidRPr="007F2AC1">
        <w:rPr>
          <w:sz w:val="22"/>
          <w:szCs w:val="22"/>
        </w:rPr>
        <w:t xml:space="preserve"> emitirá, no âmbito da </w:t>
      </w:r>
      <w:r w:rsidR="00C3666C" w:rsidRPr="007F2AC1">
        <w:rPr>
          <w:sz w:val="22"/>
          <w:szCs w:val="22"/>
        </w:rPr>
        <w:t>1ª</w:t>
      </w:r>
      <w:r w:rsidRPr="007F2AC1">
        <w:rPr>
          <w:sz w:val="22"/>
          <w:szCs w:val="22"/>
        </w:rPr>
        <w:t xml:space="preserve"> </w:t>
      </w:r>
      <w:r w:rsidR="005F169A" w:rsidRPr="007F2AC1">
        <w:rPr>
          <w:sz w:val="22"/>
          <w:szCs w:val="22"/>
        </w:rPr>
        <w:t>Emissão</w:t>
      </w:r>
      <w:r w:rsidR="00396B1D" w:rsidRPr="007F2AC1">
        <w:rPr>
          <w:sz w:val="22"/>
          <w:szCs w:val="22"/>
        </w:rPr>
        <w:t xml:space="preserve">, </w:t>
      </w:r>
      <w:r w:rsidR="00C56C73" w:rsidRPr="007F2AC1">
        <w:rPr>
          <w:sz w:val="22"/>
          <w:szCs w:val="22"/>
        </w:rPr>
        <w:t>150.000 (cento e cinquenta mil)</w:t>
      </w:r>
      <w:r w:rsidR="00145976" w:rsidRPr="007F2AC1">
        <w:rPr>
          <w:sz w:val="22"/>
          <w:szCs w:val="22"/>
        </w:rPr>
        <w:t xml:space="preserve"> </w:t>
      </w:r>
      <w:r w:rsidR="00396B1D" w:rsidRPr="007F2AC1">
        <w:rPr>
          <w:sz w:val="22"/>
          <w:szCs w:val="22"/>
        </w:rPr>
        <w:t>Cotas</w:t>
      </w:r>
      <w:r w:rsidR="00603E2F" w:rsidRPr="007F2AC1">
        <w:rPr>
          <w:sz w:val="22"/>
          <w:szCs w:val="22"/>
        </w:rPr>
        <w:t>, todas nominativas e escriturais, em série única,</w:t>
      </w:r>
      <w:r w:rsidR="00511425" w:rsidRPr="007F2AC1">
        <w:rPr>
          <w:sz w:val="22"/>
          <w:szCs w:val="22"/>
        </w:rPr>
        <w:t xml:space="preserve"> </w:t>
      </w:r>
      <w:r w:rsidR="00603E2F" w:rsidRPr="007F2AC1">
        <w:rPr>
          <w:sz w:val="22"/>
          <w:szCs w:val="22"/>
        </w:rPr>
        <w:t>com</w:t>
      </w:r>
      <w:r w:rsidR="009E28C3" w:rsidRPr="007F2AC1">
        <w:rPr>
          <w:sz w:val="22"/>
          <w:szCs w:val="22"/>
        </w:rPr>
        <w:t xml:space="preserve"> </w:t>
      </w:r>
      <w:r w:rsidR="00603E2F" w:rsidRPr="007F2AC1">
        <w:rPr>
          <w:sz w:val="22"/>
          <w:szCs w:val="22"/>
        </w:rPr>
        <w:t xml:space="preserve">preço </w:t>
      </w:r>
      <w:r w:rsidR="009E28C3" w:rsidRPr="007F2AC1">
        <w:rPr>
          <w:sz w:val="22"/>
          <w:szCs w:val="22"/>
        </w:rPr>
        <w:t>unitário de</w:t>
      </w:r>
      <w:r w:rsidR="00603E2F" w:rsidRPr="007F2AC1">
        <w:rPr>
          <w:sz w:val="22"/>
          <w:szCs w:val="22"/>
        </w:rPr>
        <w:t xml:space="preserve"> emissão de</w:t>
      </w:r>
      <w:r w:rsidR="009E28C3" w:rsidRPr="007F2AC1">
        <w:rPr>
          <w:sz w:val="22"/>
          <w:szCs w:val="22"/>
        </w:rPr>
        <w:t xml:space="preserve"> R$</w:t>
      </w:r>
      <w:r w:rsidR="00603E2F" w:rsidRPr="007F2AC1">
        <w:rPr>
          <w:sz w:val="22"/>
          <w:szCs w:val="22"/>
        </w:rPr>
        <w:t xml:space="preserve"> </w:t>
      </w:r>
      <w:r w:rsidR="00C45074" w:rsidRPr="007F2AC1">
        <w:rPr>
          <w:sz w:val="22"/>
          <w:szCs w:val="22"/>
        </w:rPr>
        <w:t>1</w:t>
      </w:r>
      <w:r w:rsidR="00F802E7" w:rsidRPr="007F2AC1">
        <w:rPr>
          <w:sz w:val="22"/>
          <w:szCs w:val="22"/>
        </w:rPr>
        <w:t>.0</w:t>
      </w:r>
      <w:r w:rsidR="00C45074" w:rsidRPr="007F2AC1">
        <w:rPr>
          <w:sz w:val="22"/>
          <w:szCs w:val="22"/>
        </w:rPr>
        <w:t>00,00 (</w:t>
      </w:r>
      <w:r w:rsidR="00F802E7" w:rsidRPr="007F2AC1">
        <w:rPr>
          <w:sz w:val="22"/>
          <w:szCs w:val="22"/>
        </w:rPr>
        <w:t xml:space="preserve">mil </w:t>
      </w:r>
      <w:r w:rsidR="00C45074" w:rsidRPr="007F2AC1">
        <w:rPr>
          <w:sz w:val="22"/>
          <w:szCs w:val="22"/>
        </w:rPr>
        <w:t>reais)</w:t>
      </w:r>
      <w:r w:rsidR="009E28C3" w:rsidRPr="007F2AC1">
        <w:rPr>
          <w:sz w:val="22"/>
          <w:szCs w:val="22"/>
        </w:rPr>
        <w:t xml:space="preserve"> cada (“</w:t>
      </w:r>
      <w:r w:rsidR="009E28C3" w:rsidRPr="007F2AC1">
        <w:rPr>
          <w:sz w:val="22"/>
          <w:szCs w:val="22"/>
          <w:u w:val="single"/>
        </w:rPr>
        <w:t>Preço de Emissão</w:t>
      </w:r>
      <w:r w:rsidR="009E28C3" w:rsidRPr="007F2AC1">
        <w:rPr>
          <w:sz w:val="22"/>
          <w:szCs w:val="22"/>
        </w:rPr>
        <w:t xml:space="preserve">”), correspondente ao </w:t>
      </w:r>
      <w:r w:rsidR="00396B1D" w:rsidRPr="007F2AC1">
        <w:rPr>
          <w:rFonts w:eastAsia="Arial"/>
          <w:sz w:val="22"/>
          <w:szCs w:val="22"/>
        </w:rPr>
        <w:t xml:space="preserve">montante </w:t>
      </w:r>
      <w:r w:rsidR="00E776BA" w:rsidRPr="007F2AC1">
        <w:rPr>
          <w:rFonts w:eastAsia="Arial"/>
          <w:sz w:val="22"/>
          <w:szCs w:val="22"/>
        </w:rPr>
        <w:t xml:space="preserve">inicial </w:t>
      </w:r>
      <w:r w:rsidR="00396B1D" w:rsidRPr="007F2AC1">
        <w:rPr>
          <w:rFonts w:eastAsia="Arial"/>
          <w:sz w:val="22"/>
          <w:szCs w:val="22"/>
        </w:rPr>
        <w:t xml:space="preserve">de até R$ </w:t>
      </w:r>
      <w:r w:rsidR="00F802E7" w:rsidRPr="007F2AC1">
        <w:rPr>
          <w:rFonts w:eastAsia="Arial"/>
          <w:sz w:val="22"/>
          <w:szCs w:val="22"/>
        </w:rPr>
        <w:t>150.000.000,00 (cento e cinquenta milhões de reais)</w:t>
      </w:r>
      <w:r w:rsidR="009E28C3" w:rsidRPr="007F2AC1">
        <w:rPr>
          <w:rFonts w:eastAsia="Arial"/>
          <w:sz w:val="22"/>
          <w:szCs w:val="22"/>
        </w:rPr>
        <w:t xml:space="preserve"> (“</w:t>
      </w:r>
      <w:r w:rsidR="009E28C3" w:rsidRPr="007F2AC1">
        <w:rPr>
          <w:rFonts w:eastAsia="Arial"/>
          <w:sz w:val="22"/>
          <w:szCs w:val="22"/>
          <w:u w:val="single"/>
        </w:rPr>
        <w:t xml:space="preserve">Montante </w:t>
      </w:r>
      <w:r w:rsidR="00E776BA" w:rsidRPr="007F2AC1">
        <w:rPr>
          <w:rFonts w:eastAsia="Arial"/>
          <w:sz w:val="22"/>
          <w:szCs w:val="22"/>
          <w:u w:val="single"/>
        </w:rPr>
        <w:t xml:space="preserve">Inicial </w:t>
      </w:r>
      <w:r w:rsidR="009E28C3" w:rsidRPr="007F2AC1">
        <w:rPr>
          <w:rFonts w:eastAsia="Arial"/>
          <w:sz w:val="22"/>
          <w:szCs w:val="22"/>
          <w:u w:val="single"/>
        </w:rPr>
        <w:t>da Oferta</w:t>
      </w:r>
      <w:r w:rsidR="009E28C3" w:rsidRPr="007F2AC1">
        <w:rPr>
          <w:rFonts w:eastAsia="Arial"/>
          <w:sz w:val="22"/>
          <w:szCs w:val="22"/>
        </w:rPr>
        <w:t>”)</w:t>
      </w:r>
      <w:r w:rsidR="0031726B">
        <w:rPr>
          <w:rFonts w:eastAsia="Arial"/>
          <w:sz w:val="22"/>
          <w:szCs w:val="22"/>
        </w:rPr>
        <w:t xml:space="preserve">, </w:t>
      </w:r>
      <w:r w:rsidR="0031726B" w:rsidRPr="0031726B">
        <w:rPr>
          <w:rFonts w:eastAsia="Arial"/>
          <w:sz w:val="22"/>
          <w:szCs w:val="22"/>
        </w:rPr>
        <w:t>podendo o Montante Inicial da Oferta ser diminuído em virtude da Distribuição Parcial</w:t>
      </w:r>
      <w:r w:rsidR="0017337E" w:rsidRPr="007F2AC1">
        <w:rPr>
          <w:sz w:val="22"/>
          <w:szCs w:val="22"/>
        </w:rPr>
        <w:t xml:space="preserve">. As Cotas serão integralizadas pelo </w:t>
      </w:r>
      <w:r w:rsidR="009E28C3" w:rsidRPr="007F2AC1">
        <w:rPr>
          <w:sz w:val="22"/>
          <w:szCs w:val="22"/>
        </w:rPr>
        <w:t xml:space="preserve">Preço de Emissão, conforme previsto no </w:t>
      </w:r>
      <w:r w:rsidR="00162B44" w:rsidRPr="007F2AC1">
        <w:rPr>
          <w:sz w:val="22"/>
          <w:szCs w:val="22"/>
        </w:rPr>
        <w:t>“</w:t>
      </w:r>
      <w:r w:rsidR="00F802E7" w:rsidRPr="007F2AC1">
        <w:rPr>
          <w:i/>
          <w:iCs/>
          <w:sz w:val="22"/>
          <w:szCs w:val="22"/>
        </w:rPr>
        <w:t xml:space="preserve">Instrumento Particular de Constituição do </w:t>
      </w:r>
      <w:r w:rsidR="0031726B" w:rsidRPr="0031726B">
        <w:rPr>
          <w:i/>
          <w:iCs/>
          <w:sz w:val="22"/>
          <w:szCs w:val="22"/>
        </w:rPr>
        <w:t xml:space="preserve">RBR </w:t>
      </w:r>
      <w:proofErr w:type="spellStart"/>
      <w:r w:rsidR="0031726B" w:rsidRPr="0031726B">
        <w:rPr>
          <w:i/>
          <w:iCs/>
          <w:sz w:val="22"/>
          <w:szCs w:val="22"/>
        </w:rPr>
        <w:t>Multifamily</w:t>
      </w:r>
      <w:proofErr w:type="spellEnd"/>
      <w:r w:rsidR="0031726B" w:rsidRPr="0031726B">
        <w:rPr>
          <w:i/>
          <w:iCs/>
          <w:sz w:val="22"/>
          <w:szCs w:val="22"/>
        </w:rPr>
        <w:t xml:space="preserve"> Club IV Fundo de Investimento em Participações Multiestratégia Responsabilidade Limitada</w:t>
      </w:r>
      <w:r w:rsidR="00162B44" w:rsidRPr="007F2AC1">
        <w:rPr>
          <w:sz w:val="22"/>
          <w:szCs w:val="22"/>
        </w:rPr>
        <w:t>”, celebrado pelo Administrador</w:t>
      </w:r>
      <w:r w:rsidR="00801984" w:rsidRPr="007F2AC1">
        <w:rPr>
          <w:sz w:val="22"/>
          <w:szCs w:val="22"/>
        </w:rPr>
        <w:t xml:space="preserve">, em conjunto com a </w:t>
      </w:r>
      <w:r w:rsidR="00F802E7" w:rsidRPr="007F2AC1">
        <w:rPr>
          <w:b/>
          <w:sz w:val="22"/>
          <w:szCs w:val="22"/>
        </w:rPr>
        <w:t>RBR PRIVATE EQUITY GESTÃO DE RECURSOS LTDA.</w:t>
      </w:r>
      <w:r w:rsidR="00F802E7" w:rsidRPr="007F2AC1">
        <w:rPr>
          <w:sz w:val="22"/>
          <w:szCs w:val="22"/>
        </w:rPr>
        <w:t>, sociedade empresária limitada com sede na cidade de São Paulo, estado de São Paulo, na Avenida Presidente Juscelino Kubitschek, nº 1.400, 12º andar, conjunto 122, Vila Nova Conceição, inscrita no CNPJ sob o nº 40.147.051/0001-65 devidamente credenciada pela Comissão de Valores Mobiliários (“</w:t>
      </w:r>
      <w:r w:rsidR="00F802E7" w:rsidRPr="007F2AC1">
        <w:rPr>
          <w:sz w:val="22"/>
          <w:szCs w:val="22"/>
          <w:u w:val="single"/>
        </w:rPr>
        <w:t>CVM</w:t>
      </w:r>
      <w:r w:rsidR="00F802E7" w:rsidRPr="007F2AC1">
        <w:rPr>
          <w:sz w:val="22"/>
          <w:szCs w:val="22"/>
        </w:rPr>
        <w:t>”) para o exercício da atividade de administração de carteiras de títulos e valores mobiliários, na categoria “gestor de recursos”, por meio do</w:t>
      </w:r>
      <w:r w:rsidR="00F802E7" w:rsidRPr="007F2AC1" w:rsidDel="00796925">
        <w:rPr>
          <w:sz w:val="22"/>
          <w:szCs w:val="22"/>
        </w:rPr>
        <w:t xml:space="preserve"> </w:t>
      </w:r>
      <w:r w:rsidR="00F802E7" w:rsidRPr="007F2AC1">
        <w:rPr>
          <w:sz w:val="22"/>
          <w:szCs w:val="22"/>
        </w:rPr>
        <w:t>Ato Declaratório nº 18.756, de 13 de maio de 2021</w:t>
      </w:r>
      <w:r w:rsidR="00801984" w:rsidRPr="007F2AC1">
        <w:rPr>
          <w:sz w:val="22"/>
          <w:szCs w:val="22"/>
        </w:rPr>
        <w:t xml:space="preserve"> (“</w:t>
      </w:r>
      <w:r w:rsidR="00801984" w:rsidRPr="007F2AC1">
        <w:rPr>
          <w:sz w:val="22"/>
          <w:szCs w:val="22"/>
          <w:u w:val="single"/>
        </w:rPr>
        <w:t>Gestora</w:t>
      </w:r>
      <w:r w:rsidR="00801984" w:rsidRPr="007F2AC1">
        <w:rPr>
          <w:sz w:val="22"/>
          <w:szCs w:val="22"/>
        </w:rPr>
        <w:t>”),</w:t>
      </w:r>
      <w:r w:rsidR="00162B44" w:rsidRPr="007F2AC1">
        <w:rPr>
          <w:sz w:val="22"/>
          <w:szCs w:val="22"/>
        </w:rPr>
        <w:t xml:space="preserve"> em </w:t>
      </w:r>
      <w:r w:rsidR="0035305F" w:rsidRPr="007F2AC1">
        <w:rPr>
          <w:sz w:val="22"/>
          <w:szCs w:val="22"/>
        </w:rPr>
        <w:t xml:space="preserve">11 </w:t>
      </w:r>
      <w:r w:rsidR="00162B44" w:rsidRPr="007F2AC1">
        <w:rPr>
          <w:sz w:val="22"/>
          <w:szCs w:val="22"/>
        </w:rPr>
        <w:t xml:space="preserve">de </w:t>
      </w:r>
      <w:r w:rsidR="0029440F" w:rsidRPr="007F2AC1">
        <w:rPr>
          <w:sz w:val="22"/>
          <w:szCs w:val="22"/>
        </w:rPr>
        <w:t>dezembro</w:t>
      </w:r>
      <w:r w:rsidR="00F802E7" w:rsidRPr="007F2AC1">
        <w:rPr>
          <w:sz w:val="22"/>
          <w:szCs w:val="22"/>
        </w:rPr>
        <w:t xml:space="preserve"> </w:t>
      </w:r>
      <w:r w:rsidR="00162B44" w:rsidRPr="007F2AC1">
        <w:rPr>
          <w:sz w:val="22"/>
          <w:szCs w:val="22"/>
        </w:rPr>
        <w:t>de 2024 (“</w:t>
      </w:r>
      <w:r w:rsidR="00162B44" w:rsidRPr="007F2AC1">
        <w:rPr>
          <w:sz w:val="22"/>
          <w:szCs w:val="22"/>
          <w:u w:val="single"/>
        </w:rPr>
        <w:t>Ato de Aprovação da Oferta</w:t>
      </w:r>
      <w:r w:rsidR="00162B44" w:rsidRPr="007F2AC1">
        <w:rPr>
          <w:sz w:val="22"/>
          <w:szCs w:val="22"/>
        </w:rPr>
        <w:t>”)</w:t>
      </w:r>
      <w:r w:rsidR="009924E0" w:rsidRPr="007F2AC1">
        <w:rPr>
          <w:sz w:val="22"/>
          <w:szCs w:val="22"/>
        </w:rPr>
        <w:t>.</w:t>
      </w:r>
    </w:p>
    <w:p w14:paraId="72067B42" w14:textId="77777777" w:rsidR="00396B1D" w:rsidRPr="007F2AC1" w:rsidRDefault="00396B1D" w:rsidP="00C8638A">
      <w:pPr>
        <w:pStyle w:val="ListParagraph"/>
        <w:spacing w:line="320" w:lineRule="exact"/>
        <w:ind w:left="0" w:right="-1"/>
        <w:jc w:val="both"/>
        <w:rPr>
          <w:b/>
          <w:sz w:val="22"/>
          <w:szCs w:val="22"/>
          <w:u w:val="single"/>
        </w:rPr>
      </w:pPr>
    </w:p>
    <w:p w14:paraId="7DB38F34" w14:textId="77777777" w:rsidR="00396B1D" w:rsidRPr="007F2AC1" w:rsidRDefault="00396B1D" w:rsidP="00C8638A">
      <w:pPr>
        <w:pStyle w:val="ListParagraph"/>
        <w:numPr>
          <w:ilvl w:val="1"/>
          <w:numId w:val="3"/>
        </w:numPr>
        <w:spacing w:line="320" w:lineRule="exact"/>
        <w:ind w:left="0" w:right="-1" w:firstLine="0"/>
        <w:jc w:val="both"/>
        <w:rPr>
          <w:sz w:val="22"/>
          <w:szCs w:val="22"/>
        </w:rPr>
      </w:pPr>
      <w:r w:rsidRPr="007F2AC1">
        <w:rPr>
          <w:sz w:val="22"/>
          <w:szCs w:val="22"/>
        </w:rPr>
        <w:t>O Investidor pretende investir n</w:t>
      </w:r>
      <w:r w:rsidR="00C33A34" w:rsidRPr="007F2AC1">
        <w:rPr>
          <w:sz w:val="22"/>
          <w:szCs w:val="22"/>
        </w:rPr>
        <w:t>a</w:t>
      </w:r>
      <w:r w:rsidRPr="007F2AC1">
        <w:rPr>
          <w:sz w:val="22"/>
          <w:szCs w:val="22"/>
        </w:rPr>
        <w:t xml:space="preserve"> </w:t>
      </w:r>
      <w:r w:rsidR="00C33A34" w:rsidRPr="007F2AC1">
        <w:rPr>
          <w:sz w:val="22"/>
          <w:szCs w:val="22"/>
        </w:rPr>
        <w:t xml:space="preserve">Classe </w:t>
      </w:r>
      <w:r w:rsidRPr="007F2AC1">
        <w:rPr>
          <w:sz w:val="22"/>
          <w:szCs w:val="22"/>
        </w:rPr>
        <w:t>e obriga-se a realizar tal investimento de acordo com os termos e condições deste Compromisso de Investimento.</w:t>
      </w:r>
    </w:p>
    <w:p w14:paraId="6C89C462" w14:textId="77777777" w:rsidR="00396B1D" w:rsidRPr="007F2AC1" w:rsidRDefault="00396B1D" w:rsidP="00C8638A">
      <w:pPr>
        <w:pStyle w:val="ListParagraph"/>
        <w:spacing w:line="320" w:lineRule="exact"/>
        <w:ind w:left="0" w:right="-1"/>
        <w:rPr>
          <w:sz w:val="22"/>
          <w:szCs w:val="22"/>
        </w:rPr>
      </w:pPr>
    </w:p>
    <w:p w14:paraId="7C3FE599" w14:textId="77777777" w:rsidR="00396B1D" w:rsidRPr="007F2AC1" w:rsidRDefault="00396B1D" w:rsidP="00C8638A">
      <w:pPr>
        <w:pStyle w:val="ListParagraph"/>
        <w:spacing w:line="320" w:lineRule="exact"/>
        <w:ind w:left="0" w:right="-1"/>
        <w:jc w:val="both"/>
        <w:rPr>
          <w:b/>
          <w:sz w:val="22"/>
          <w:szCs w:val="22"/>
          <w:u w:val="single"/>
        </w:rPr>
      </w:pPr>
      <w:r w:rsidRPr="007F2AC1">
        <w:rPr>
          <w:b/>
          <w:sz w:val="22"/>
          <w:szCs w:val="22"/>
          <w:u w:val="single"/>
        </w:rPr>
        <w:t xml:space="preserve">CLÁUSULA SEGUNDA – DO OBJETIVO DO COMPROMISSO DE INVESTIMENTO </w:t>
      </w:r>
    </w:p>
    <w:p w14:paraId="3A58247B" w14:textId="77777777" w:rsidR="00396B1D" w:rsidRPr="007F2AC1" w:rsidRDefault="00396B1D" w:rsidP="00C8638A">
      <w:pPr>
        <w:spacing w:after="0" w:line="320" w:lineRule="exact"/>
        <w:ind w:right="-1"/>
        <w:jc w:val="both"/>
        <w:rPr>
          <w:rFonts w:ascii="Times New Roman" w:hAnsi="Times New Roman"/>
          <w:b/>
          <w:u w:val="single"/>
        </w:rPr>
      </w:pPr>
    </w:p>
    <w:p w14:paraId="627C4CF0" w14:textId="4D2DAE5F" w:rsidR="00396B1D" w:rsidRPr="007F2AC1" w:rsidRDefault="00396B1D" w:rsidP="00DA006D">
      <w:pPr>
        <w:pStyle w:val="ListParagraph"/>
        <w:numPr>
          <w:ilvl w:val="0"/>
          <w:numId w:val="4"/>
        </w:numPr>
        <w:spacing w:line="320" w:lineRule="exact"/>
        <w:ind w:left="0" w:right="-1" w:firstLine="0"/>
        <w:jc w:val="both"/>
        <w:rPr>
          <w:sz w:val="22"/>
          <w:szCs w:val="22"/>
        </w:rPr>
      </w:pPr>
      <w:r w:rsidRPr="007F2AC1">
        <w:rPr>
          <w:sz w:val="22"/>
          <w:szCs w:val="22"/>
        </w:rPr>
        <w:lastRenderedPageBreak/>
        <w:t>Este Compromisso de Investimento tem por objeto fixar as regras aplicáveis à subscrição e integralização, pelo Investidor, de Cotas</w:t>
      </w:r>
      <w:r w:rsidR="00453B19" w:rsidRPr="007F2AC1">
        <w:rPr>
          <w:sz w:val="22"/>
          <w:szCs w:val="22"/>
        </w:rPr>
        <w:t xml:space="preserve"> </w:t>
      </w:r>
      <w:r w:rsidRPr="007F2AC1">
        <w:rPr>
          <w:sz w:val="22"/>
          <w:szCs w:val="22"/>
        </w:rPr>
        <w:t xml:space="preserve">da </w:t>
      </w:r>
      <w:r w:rsidR="00C3666C" w:rsidRPr="007F2AC1">
        <w:rPr>
          <w:sz w:val="22"/>
          <w:szCs w:val="22"/>
        </w:rPr>
        <w:t>1ª</w:t>
      </w:r>
      <w:r w:rsidR="00C33A34" w:rsidRPr="007F2AC1">
        <w:rPr>
          <w:sz w:val="22"/>
          <w:szCs w:val="22"/>
        </w:rPr>
        <w:t xml:space="preserve"> </w:t>
      </w:r>
      <w:r w:rsidR="005F169A" w:rsidRPr="007F2AC1">
        <w:rPr>
          <w:sz w:val="22"/>
          <w:szCs w:val="22"/>
        </w:rPr>
        <w:t>Emissão</w:t>
      </w:r>
      <w:r w:rsidRPr="007F2AC1">
        <w:rPr>
          <w:sz w:val="22"/>
          <w:szCs w:val="22"/>
        </w:rPr>
        <w:t xml:space="preserve"> d</w:t>
      </w:r>
      <w:r w:rsidR="00C33A34" w:rsidRPr="007F2AC1">
        <w:rPr>
          <w:sz w:val="22"/>
          <w:szCs w:val="22"/>
        </w:rPr>
        <w:t>a Classe</w:t>
      </w:r>
      <w:r w:rsidRPr="007F2AC1">
        <w:rPr>
          <w:sz w:val="22"/>
          <w:szCs w:val="22"/>
        </w:rPr>
        <w:t xml:space="preserve">, nos termos das cláusulas aqui previstas. </w:t>
      </w:r>
    </w:p>
    <w:p w14:paraId="55A06D40" w14:textId="77777777" w:rsidR="00396B1D" w:rsidRPr="007F2AC1" w:rsidRDefault="00396B1D" w:rsidP="00DA006D">
      <w:pPr>
        <w:pStyle w:val="ListParagraph"/>
        <w:spacing w:line="320" w:lineRule="exact"/>
        <w:ind w:left="0" w:right="-1"/>
        <w:jc w:val="both"/>
        <w:rPr>
          <w:sz w:val="22"/>
          <w:szCs w:val="22"/>
        </w:rPr>
      </w:pPr>
    </w:p>
    <w:p w14:paraId="068C16D5" w14:textId="2C11E716" w:rsidR="00396B1D" w:rsidRPr="007F2AC1" w:rsidRDefault="00396B1D" w:rsidP="00DA006D">
      <w:pPr>
        <w:pStyle w:val="ListParagraph"/>
        <w:numPr>
          <w:ilvl w:val="1"/>
          <w:numId w:val="4"/>
        </w:numPr>
        <w:spacing w:line="320" w:lineRule="exact"/>
        <w:ind w:left="0" w:right="-1" w:firstLine="0"/>
        <w:jc w:val="both"/>
        <w:rPr>
          <w:sz w:val="22"/>
          <w:szCs w:val="22"/>
        </w:rPr>
      </w:pPr>
      <w:r w:rsidRPr="007F2AC1">
        <w:rPr>
          <w:sz w:val="22"/>
          <w:szCs w:val="22"/>
        </w:rPr>
        <w:t xml:space="preserve">Mediante a assinatura deste Compromisso de Investimento e do Boletim de Subscrição, o Investidor obriga-se a observar os termos constantes </w:t>
      </w:r>
      <w:r w:rsidR="0026656A" w:rsidRPr="007F2AC1">
        <w:rPr>
          <w:sz w:val="22"/>
          <w:szCs w:val="22"/>
        </w:rPr>
        <w:t>do Anexo</w:t>
      </w:r>
      <w:r w:rsidR="008B0C1A" w:rsidRPr="007F2AC1">
        <w:rPr>
          <w:sz w:val="22"/>
          <w:szCs w:val="22"/>
        </w:rPr>
        <w:t xml:space="preserve"> da Classe</w:t>
      </w:r>
      <w:r w:rsidRPr="007F2AC1">
        <w:rPr>
          <w:sz w:val="22"/>
          <w:szCs w:val="22"/>
        </w:rPr>
        <w:t xml:space="preserve">. Em caso de conflito de interpretação entre o disposto neste Compromisso de Investimento e no </w:t>
      </w:r>
      <w:r w:rsidR="0026656A" w:rsidRPr="007F2AC1">
        <w:rPr>
          <w:sz w:val="22"/>
          <w:szCs w:val="22"/>
        </w:rPr>
        <w:t>Anexo</w:t>
      </w:r>
      <w:r w:rsidR="008B0C1A" w:rsidRPr="007F2AC1">
        <w:rPr>
          <w:sz w:val="22"/>
          <w:szCs w:val="22"/>
        </w:rPr>
        <w:t xml:space="preserve"> da Classe</w:t>
      </w:r>
      <w:r w:rsidRPr="007F2AC1">
        <w:rPr>
          <w:sz w:val="22"/>
          <w:szCs w:val="22"/>
        </w:rPr>
        <w:t xml:space="preserve">, prevalecerão os termos do </w:t>
      </w:r>
      <w:r w:rsidR="0026656A" w:rsidRPr="007F2AC1">
        <w:rPr>
          <w:sz w:val="22"/>
          <w:szCs w:val="22"/>
        </w:rPr>
        <w:t>Anexo</w:t>
      </w:r>
      <w:r w:rsidR="008B0C1A" w:rsidRPr="007F2AC1">
        <w:rPr>
          <w:sz w:val="22"/>
          <w:szCs w:val="22"/>
        </w:rPr>
        <w:t xml:space="preserve"> da Classe</w:t>
      </w:r>
      <w:r w:rsidRPr="007F2AC1">
        <w:rPr>
          <w:sz w:val="22"/>
          <w:szCs w:val="22"/>
        </w:rPr>
        <w:t>.</w:t>
      </w:r>
    </w:p>
    <w:p w14:paraId="4754900B" w14:textId="77777777" w:rsidR="00396B1D" w:rsidRPr="007F2AC1" w:rsidRDefault="00396B1D" w:rsidP="00DA006D">
      <w:pPr>
        <w:pStyle w:val="ListParagraph"/>
        <w:spacing w:line="320" w:lineRule="exact"/>
        <w:ind w:left="0" w:right="-1"/>
        <w:jc w:val="both"/>
        <w:rPr>
          <w:sz w:val="22"/>
          <w:szCs w:val="22"/>
        </w:rPr>
      </w:pPr>
    </w:p>
    <w:p w14:paraId="1226C559" w14:textId="51C1C554" w:rsidR="00396B1D" w:rsidRPr="007F2AC1" w:rsidRDefault="0057009A" w:rsidP="00DA006D">
      <w:pPr>
        <w:keepNext/>
        <w:keepLines/>
        <w:spacing w:after="0" w:line="320" w:lineRule="exact"/>
        <w:ind w:right="-1"/>
        <w:jc w:val="both"/>
        <w:rPr>
          <w:rFonts w:ascii="Times New Roman" w:hAnsi="Times New Roman"/>
          <w:b/>
          <w:u w:val="single"/>
        </w:rPr>
      </w:pPr>
      <w:r w:rsidRPr="007F2AC1">
        <w:rPr>
          <w:rFonts w:ascii="Times New Roman" w:hAnsi="Times New Roman"/>
          <w:b/>
          <w:u w:val="single"/>
        </w:rPr>
        <w:t xml:space="preserve">CLÁUSULA TERCEIRA - DA SUBSCRIÇÃO DAS COTAS </w:t>
      </w:r>
      <w:r w:rsidR="00453B19" w:rsidRPr="007F2AC1">
        <w:rPr>
          <w:rFonts w:ascii="Times New Roman" w:hAnsi="Times New Roman"/>
          <w:b/>
          <w:u w:val="single"/>
        </w:rPr>
        <w:t xml:space="preserve">DA SUBCLASSE </w:t>
      </w:r>
      <w:r w:rsidR="00D12F47" w:rsidRPr="007F2AC1">
        <w:rPr>
          <w:rFonts w:ascii="Times New Roman" w:hAnsi="Times New Roman"/>
          <w:b/>
          <w:u w:val="single"/>
        </w:rPr>
        <w:t>A</w:t>
      </w:r>
      <w:r w:rsidR="00453B19" w:rsidRPr="007F2AC1">
        <w:rPr>
          <w:rFonts w:ascii="Times New Roman" w:hAnsi="Times New Roman"/>
          <w:b/>
          <w:u w:val="single"/>
        </w:rPr>
        <w:t xml:space="preserve"> </w:t>
      </w:r>
      <w:r w:rsidRPr="007F2AC1">
        <w:rPr>
          <w:rFonts w:ascii="Times New Roman" w:hAnsi="Times New Roman"/>
          <w:b/>
          <w:u w:val="single"/>
        </w:rPr>
        <w:t xml:space="preserve">DA </w:t>
      </w:r>
      <w:r w:rsidR="0026656A" w:rsidRPr="007F2AC1">
        <w:rPr>
          <w:rFonts w:ascii="Times New Roman" w:hAnsi="Times New Roman"/>
          <w:b/>
          <w:u w:val="single"/>
        </w:rPr>
        <w:t xml:space="preserve">PRIMEIRA </w:t>
      </w:r>
      <w:r w:rsidRPr="007F2AC1">
        <w:rPr>
          <w:rFonts w:ascii="Times New Roman" w:hAnsi="Times New Roman"/>
          <w:b/>
          <w:u w:val="single"/>
        </w:rPr>
        <w:t>EMISSÃO D</w:t>
      </w:r>
      <w:r w:rsidR="0026656A" w:rsidRPr="007F2AC1">
        <w:rPr>
          <w:rFonts w:ascii="Times New Roman" w:hAnsi="Times New Roman"/>
          <w:b/>
          <w:u w:val="single"/>
        </w:rPr>
        <w:t>A CLASSE</w:t>
      </w:r>
    </w:p>
    <w:p w14:paraId="746DA884" w14:textId="77777777" w:rsidR="00396B1D" w:rsidRPr="007F2AC1" w:rsidRDefault="00396B1D" w:rsidP="00DA006D">
      <w:pPr>
        <w:keepNext/>
        <w:keepLines/>
        <w:spacing w:after="0" w:line="320" w:lineRule="exact"/>
        <w:ind w:right="-1"/>
        <w:jc w:val="both"/>
        <w:rPr>
          <w:rFonts w:ascii="Times New Roman" w:hAnsi="Times New Roman"/>
        </w:rPr>
      </w:pPr>
    </w:p>
    <w:p w14:paraId="2DE6D135" w14:textId="6A83E3D0" w:rsidR="00396B1D" w:rsidRPr="007F2AC1" w:rsidRDefault="00396B1D" w:rsidP="00DA006D">
      <w:pPr>
        <w:pStyle w:val="ListParagraph"/>
        <w:numPr>
          <w:ilvl w:val="0"/>
          <w:numId w:val="5"/>
        </w:numPr>
        <w:spacing w:line="320" w:lineRule="exact"/>
        <w:ind w:left="0" w:right="-1" w:firstLine="0"/>
        <w:jc w:val="both"/>
        <w:rPr>
          <w:sz w:val="22"/>
          <w:szCs w:val="22"/>
        </w:rPr>
      </w:pPr>
      <w:bookmarkStart w:id="1" w:name="_Ref465102404"/>
      <w:r w:rsidRPr="007F2AC1">
        <w:rPr>
          <w:sz w:val="22"/>
          <w:szCs w:val="22"/>
        </w:rPr>
        <w:t xml:space="preserve">O Investidor, por meio do Boletim de Subscrição celebrado nesta data, subscreveu, de forma irrevogável e irretratável, </w:t>
      </w:r>
      <w:r w:rsidR="00F802E7" w:rsidRPr="007F2AC1">
        <w:rPr>
          <w:sz w:val="22"/>
          <w:szCs w:val="22"/>
          <w:highlight w:val="lightGray"/>
        </w:rPr>
        <w:t>[</w:t>
      </w:r>
      <w:r w:rsidR="00F802E7" w:rsidRPr="007F2AC1">
        <w:rPr>
          <w:b/>
          <w:sz w:val="22"/>
          <w:szCs w:val="22"/>
          <w:highlight w:val="lightGray"/>
        </w:rPr>
        <w:t>•</w:t>
      </w:r>
      <w:r w:rsidR="00F802E7" w:rsidRPr="007F2AC1">
        <w:rPr>
          <w:sz w:val="22"/>
          <w:szCs w:val="22"/>
          <w:highlight w:val="lightGray"/>
        </w:rPr>
        <w:t>]</w:t>
      </w:r>
      <w:r w:rsidR="00F802E7" w:rsidRPr="007F2AC1">
        <w:rPr>
          <w:sz w:val="22"/>
          <w:szCs w:val="22"/>
        </w:rPr>
        <w:t xml:space="preserve"> </w:t>
      </w:r>
      <w:r w:rsidR="002041BB" w:rsidRPr="007F2AC1">
        <w:rPr>
          <w:sz w:val="22"/>
          <w:szCs w:val="22"/>
        </w:rPr>
        <w:t>(</w:t>
      </w:r>
      <w:r w:rsidR="00F802E7" w:rsidRPr="007F2AC1">
        <w:rPr>
          <w:sz w:val="22"/>
          <w:szCs w:val="22"/>
          <w:highlight w:val="lightGray"/>
        </w:rPr>
        <w:t>[</w:t>
      </w:r>
      <w:r w:rsidR="00F802E7" w:rsidRPr="007F2AC1">
        <w:rPr>
          <w:b/>
          <w:sz w:val="22"/>
          <w:szCs w:val="22"/>
          <w:highlight w:val="lightGray"/>
        </w:rPr>
        <w:t>•</w:t>
      </w:r>
      <w:r w:rsidR="00F802E7" w:rsidRPr="007F2AC1">
        <w:rPr>
          <w:sz w:val="22"/>
          <w:szCs w:val="22"/>
          <w:highlight w:val="lightGray"/>
        </w:rPr>
        <w:t>]</w:t>
      </w:r>
      <w:r w:rsidR="002041BB" w:rsidRPr="007F2AC1">
        <w:rPr>
          <w:sz w:val="22"/>
          <w:szCs w:val="22"/>
        </w:rPr>
        <w:t xml:space="preserve">) Cotas, </w:t>
      </w:r>
      <w:r w:rsidRPr="007F2AC1">
        <w:rPr>
          <w:sz w:val="22"/>
          <w:szCs w:val="22"/>
        </w:rPr>
        <w:t xml:space="preserve">as quais deverão ser integralizadas pelo </w:t>
      </w:r>
      <w:r w:rsidR="002041BB" w:rsidRPr="007F2AC1">
        <w:rPr>
          <w:sz w:val="22"/>
          <w:szCs w:val="22"/>
        </w:rPr>
        <w:t xml:space="preserve">Preço de Emissão, conforme previsto no </w:t>
      </w:r>
      <w:r w:rsidR="00162B44" w:rsidRPr="007F2AC1">
        <w:rPr>
          <w:sz w:val="22"/>
          <w:szCs w:val="22"/>
        </w:rPr>
        <w:t>Ato de Aprovação da Oferta</w:t>
      </w:r>
      <w:r w:rsidR="002041BB" w:rsidRPr="007F2AC1">
        <w:rPr>
          <w:sz w:val="22"/>
          <w:szCs w:val="22"/>
        </w:rPr>
        <w:t>,</w:t>
      </w:r>
      <w:r w:rsidRPr="007F2AC1">
        <w:rPr>
          <w:sz w:val="22"/>
          <w:szCs w:val="22"/>
        </w:rPr>
        <w:t xml:space="preserve"> e de acordo com os termos e condições estabelecidos no presente Compromisso de Investimento e no </w:t>
      </w:r>
      <w:r w:rsidR="0026656A" w:rsidRPr="007F2AC1">
        <w:rPr>
          <w:sz w:val="22"/>
          <w:szCs w:val="22"/>
        </w:rPr>
        <w:t>Anexo da Classe</w:t>
      </w:r>
      <w:r w:rsidR="0057009A" w:rsidRPr="007F2AC1">
        <w:rPr>
          <w:sz w:val="22"/>
          <w:szCs w:val="22"/>
        </w:rPr>
        <w:t xml:space="preserve"> (“</w:t>
      </w:r>
      <w:r w:rsidR="0057009A" w:rsidRPr="007F2AC1">
        <w:rPr>
          <w:sz w:val="22"/>
          <w:szCs w:val="22"/>
          <w:u w:val="single"/>
        </w:rPr>
        <w:t>Cotas</w:t>
      </w:r>
      <w:r w:rsidR="00080D50" w:rsidRPr="007F2AC1">
        <w:rPr>
          <w:sz w:val="22"/>
          <w:szCs w:val="22"/>
          <w:u w:val="single"/>
        </w:rPr>
        <w:t xml:space="preserve"> </w:t>
      </w:r>
      <w:r w:rsidR="0057009A" w:rsidRPr="007F2AC1">
        <w:rPr>
          <w:sz w:val="22"/>
          <w:szCs w:val="22"/>
          <w:u w:val="single"/>
        </w:rPr>
        <w:t>Subscritas</w:t>
      </w:r>
      <w:r w:rsidR="0057009A" w:rsidRPr="007F2AC1">
        <w:rPr>
          <w:sz w:val="22"/>
          <w:szCs w:val="22"/>
        </w:rPr>
        <w:t>”)</w:t>
      </w:r>
      <w:r w:rsidRPr="007F2AC1">
        <w:rPr>
          <w:sz w:val="22"/>
          <w:szCs w:val="22"/>
        </w:rPr>
        <w:t>.</w:t>
      </w:r>
      <w:bookmarkEnd w:id="1"/>
      <w:r w:rsidRPr="007F2AC1">
        <w:rPr>
          <w:sz w:val="22"/>
          <w:szCs w:val="22"/>
        </w:rPr>
        <w:t xml:space="preserve"> </w:t>
      </w:r>
    </w:p>
    <w:p w14:paraId="0AF49E79" w14:textId="77777777" w:rsidR="00396B1D" w:rsidRPr="007F2AC1" w:rsidRDefault="00396B1D" w:rsidP="00DA006D">
      <w:pPr>
        <w:spacing w:after="0" w:line="320" w:lineRule="exact"/>
        <w:ind w:right="-1"/>
        <w:jc w:val="both"/>
        <w:rPr>
          <w:rFonts w:ascii="Times New Roman" w:hAnsi="Times New Roman"/>
        </w:rPr>
      </w:pPr>
    </w:p>
    <w:p w14:paraId="65702E9E" w14:textId="107B194E" w:rsidR="00396B1D" w:rsidRPr="007F2AC1" w:rsidRDefault="00396B1D" w:rsidP="00DA006D">
      <w:pPr>
        <w:pStyle w:val="ListParagraph"/>
        <w:numPr>
          <w:ilvl w:val="1"/>
          <w:numId w:val="5"/>
        </w:numPr>
        <w:spacing w:line="320" w:lineRule="exact"/>
        <w:ind w:left="0" w:right="-1" w:firstLine="0"/>
        <w:jc w:val="both"/>
        <w:rPr>
          <w:sz w:val="22"/>
          <w:szCs w:val="22"/>
        </w:rPr>
      </w:pPr>
      <w:r w:rsidRPr="007F2AC1">
        <w:rPr>
          <w:sz w:val="22"/>
          <w:szCs w:val="22"/>
        </w:rPr>
        <w:t>As Cotas</w:t>
      </w:r>
      <w:r w:rsidR="00453B19" w:rsidRPr="007F2AC1">
        <w:rPr>
          <w:sz w:val="22"/>
          <w:szCs w:val="22"/>
        </w:rPr>
        <w:t xml:space="preserve"> </w:t>
      </w:r>
      <w:r w:rsidRPr="007F2AC1">
        <w:rPr>
          <w:sz w:val="22"/>
          <w:szCs w:val="22"/>
        </w:rPr>
        <w:t xml:space="preserve">Subscritas são subscritas mediante a assinatura do Boletim de Subscrição e deste Compromisso de Investimento, os quais adquirem validade, neste ato, com a autenticação pelo Administrador. </w:t>
      </w:r>
    </w:p>
    <w:p w14:paraId="5DB10985" w14:textId="38DE0B7A" w:rsidR="00F834E1" w:rsidRPr="007F2AC1" w:rsidRDefault="00F834E1" w:rsidP="00DA006D">
      <w:pPr>
        <w:pStyle w:val="ListParagraph"/>
        <w:spacing w:line="320" w:lineRule="exact"/>
        <w:ind w:left="0" w:right="-1"/>
        <w:jc w:val="both"/>
        <w:rPr>
          <w:sz w:val="22"/>
          <w:szCs w:val="22"/>
        </w:rPr>
      </w:pPr>
    </w:p>
    <w:p w14:paraId="309C6EB9" w14:textId="77777777" w:rsidR="00396B1D" w:rsidRPr="007F2AC1" w:rsidRDefault="00396B1D" w:rsidP="00DA006D">
      <w:pPr>
        <w:pStyle w:val="BodyText2"/>
        <w:keepNext/>
        <w:keepLines/>
        <w:spacing w:line="320" w:lineRule="exact"/>
        <w:ind w:right="-1"/>
        <w:rPr>
          <w:sz w:val="22"/>
          <w:szCs w:val="22"/>
          <w:u w:val="single"/>
        </w:rPr>
      </w:pPr>
      <w:r w:rsidRPr="007F2AC1">
        <w:rPr>
          <w:sz w:val="22"/>
          <w:szCs w:val="22"/>
          <w:u w:val="single"/>
        </w:rPr>
        <w:t>CLÁUSULA QUARTA - DO PROCEDIMENTO PARA INTEGRALIZAÇÃO E DO PAGAMENTO DO PREÇO DE INTEGRALIZAÇÃO</w:t>
      </w:r>
    </w:p>
    <w:p w14:paraId="7C508A17" w14:textId="77777777" w:rsidR="00396B1D" w:rsidRPr="007F2AC1" w:rsidRDefault="00396B1D" w:rsidP="00DA006D">
      <w:pPr>
        <w:keepNext/>
        <w:keepLines/>
        <w:spacing w:after="0" w:line="320" w:lineRule="exact"/>
        <w:ind w:right="-1"/>
        <w:jc w:val="both"/>
        <w:rPr>
          <w:rFonts w:ascii="Times New Roman" w:hAnsi="Times New Roman"/>
        </w:rPr>
      </w:pPr>
    </w:p>
    <w:p w14:paraId="38CEA139" w14:textId="697996DB" w:rsidR="00396B1D" w:rsidRPr="007F2AC1" w:rsidRDefault="00262873" w:rsidP="00B34220">
      <w:pPr>
        <w:pStyle w:val="ListParagraph"/>
        <w:numPr>
          <w:ilvl w:val="0"/>
          <w:numId w:val="5"/>
        </w:numPr>
        <w:spacing w:line="320" w:lineRule="exact"/>
        <w:ind w:left="0" w:right="-1" w:firstLine="0"/>
        <w:jc w:val="both"/>
        <w:rPr>
          <w:sz w:val="22"/>
          <w:szCs w:val="22"/>
        </w:rPr>
      </w:pPr>
      <w:r w:rsidRPr="007F2AC1">
        <w:rPr>
          <w:sz w:val="22"/>
          <w:szCs w:val="22"/>
        </w:rPr>
        <w:t xml:space="preserve">As Cotas </w:t>
      </w:r>
      <w:r w:rsidR="005B30F8" w:rsidRPr="007F2AC1">
        <w:rPr>
          <w:sz w:val="22"/>
          <w:szCs w:val="22"/>
        </w:rPr>
        <w:t>serão</w:t>
      </w:r>
      <w:r w:rsidRPr="007F2AC1">
        <w:rPr>
          <w:sz w:val="22"/>
          <w:szCs w:val="22"/>
        </w:rPr>
        <w:t xml:space="preserve"> integralizadas mediante Chamadas de Capital</w:t>
      </w:r>
      <w:r w:rsidR="007F5106" w:rsidRPr="007F2AC1">
        <w:rPr>
          <w:sz w:val="22"/>
          <w:szCs w:val="22"/>
        </w:rPr>
        <w:t xml:space="preserve"> (conforme abaixo definido)</w:t>
      </w:r>
      <w:r w:rsidRPr="007F2AC1">
        <w:rPr>
          <w:sz w:val="22"/>
          <w:szCs w:val="22"/>
        </w:rPr>
        <w:t xml:space="preserve">, em moeda corrente nacional, conforme estipulado no </w:t>
      </w:r>
      <w:r w:rsidR="005B30F8" w:rsidRPr="007F2AC1">
        <w:rPr>
          <w:sz w:val="22"/>
          <w:szCs w:val="22"/>
        </w:rPr>
        <w:t>Ato de Aprovação da Oferta</w:t>
      </w:r>
      <w:r w:rsidR="00B6571F">
        <w:rPr>
          <w:sz w:val="22"/>
          <w:szCs w:val="22"/>
        </w:rPr>
        <w:t>, no Regulamento e</w:t>
      </w:r>
      <w:r w:rsidRPr="007F2AC1">
        <w:rPr>
          <w:sz w:val="22"/>
          <w:szCs w:val="22"/>
        </w:rPr>
        <w:t xml:space="preserve"> </w:t>
      </w:r>
      <w:r w:rsidR="005B30F8" w:rsidRPr="007F2AC1">
        <w:rPr>
          <w:sz w:val="22"/>
          <w:szCs w:val="22"/>
        </w:rPr>
        <w:t xml:space="preserve">neste </w:t>
      </w:r>
      <w:r w:rsidRPr="007F2AC1">
        <w:rPr>
          <w:sz w:val="22"/>
          <w:szCs w:val="22"/>
        </w:rPr>
        <w:t>Compromissos de Investimento</w:t>
      </w:r>
      <w:r w:rsidR="00396B1D" w:rsidRPr="007F2AC1">
        <w:rPr>
          <w:sz w:val="22"/>
          <w:szCs w:val="22"/>
        </w:rPr>
        <w:t xml:space="preserve">. </w:t>
      </w:r>
    </w:p>
    <w:p w14:paraId="6A0BCDC3" w14:textId="77777777" w:rsidR="00396B1D" w:rsidRPr="007F2AC1" w:rsidRDefault="00396B1D" w:rsidP="00DA006D">
      <w:pPr>
        <w:spacing w:after="0" w:line="320" w:lineRule="exact"/>
        <w:ind w:right="-1"/>
        <w:jc w:val="both"/>
        <w:rPr>
          <w:rFonts w:ascii="Times New Roman" w:hAnsi="Times New Roman"/>
        </w:rPr>
      </w:pPr>
    </w:p>
    <w:p w14:paraId="61E1ABAC" w14:textId="66C87AC0" w:rsidR="00396B1D" w:rsidRPr="007F2AC1" w:rsidRDefault="0039799E" w:rsidP="00DA006D">
      <w:pPr>
        <w:pStyle w:val="ListParagraph"/>
        <w:numPr>
          <w:ilvl w:val="1"/>
          <w:numId w:val="6"/>
        </w:numPr>
        <w:spacing w:line="320" w:lineRule="exact"/>
        <w:ind w:left="0" w:right="-1" w:firstLine="0"/>
        <w:jc w:val="both"/>
        <w:rPr>
          <w:sz w:val="22"/>
          <w:szCs w:val="22"/>
        </w:rPr>
      </w:pPr>
      <w:r w:rsidRPr="007F2AC1">
        <w:rPr>
          <w:sz w:val="22"/>
          <w:szCs w:val="22"/>
        </w:rPr>
        <w:t>Na medida em que sejam identificadas oportunidades de investimento e/ou necessidades de recursos para pagamento de despesas e encargos do Fundo e/ou da Classe, o Administrador, de acordo com as instruções d</w:t>
      </w:r>
      <w:r w:rsidR="007F5106" w:rsidRPr="007F2AC1">
        <w:rPr>
          <w:sz w:val="22"/>
          <w:szCs w:val="22"/>
        </w:rPr>
        <w:t>a</w:t>
      </w:r>
      <w:r w:rsidRPr="007F2AC1">
        <w:rPr>
          <w:sz w:val="22"/>
          <w:szCs w:val="22"/>
        </w:rPr>
        <w:t xml:space="preserve"> Gestor</w:t>
      </w:r>
      <w:r w:rsidR="007F5106" w:rsidRPr="007F2AC1">
        <w:rPr>
          <w:sz w:val="22"/>
          <w:szCs w:val="22"/>
        </w:rPr>
        <w:t>a</w:t>
      </w:r>
      <w:r w:rsidRPr="007F2AC1">
        <w:rPr>
          <w:sz w:val="22"/>
          <w:szCs w:val="22"/>
        </w:rPr>
        <w:t xml:space="preserve">, realizará </w:t>
      </w:r>
      <w:r w:rsidR="007F5106" w:rsidRPr="007F2AC1">
        <w:rPr>
          <w:sz w:val="22"/>
          <w:szCs w:val="22"/>
        </w:rPr>
        <w:t>c</w:t>
      </w:r>
      <w:r w:rsidRPr="007F2AC1">
        <w:rPr>
          <w:sz w:val="22"/>
          <w:szCs w:val="22"/>
        </w:rPr>
        <w:t xml:space="preserve">hamadas de </w:t>
      </w:r>
      <w:r w:rsidR="007F5106" w:rsidRPr="007F2AC1">
        <w:rPr>
          <w:sz w:val="22"/>
          <w:szCs w:val="22"/>
        </w:rPr>
        <w:t>c</w:t>
      </w:r>
      <w:r w:rsidRPr="007F2AC1">
        <w:rPr>
          <w:sz w:val="22"/>
          <w:szCs w:val="22"/>
        </w:rPr>
        <w:t xml:space="preserve">apital, ou seja, comunicará os Cotistas sobre tal oportunidade e/ou necessidade, solicitando o aporte de recursos na Classe mediante a integralização parcial ou total das Cotas subscritas por cada um dos Cotistas nos termos </w:t>
      </w:r>
      <w:r w:rsidR="007F5106" w:rsidRPr="007F2AC1">
        <w:rPr>
          <w:sz w:val="22"/>
          <w:szCs w:val="22"/>
        </w:rPr>
        <w:t>deste</w:t>
      </w:r>
      <w:r w:rsidRPr="007F2AC1">
        <w:rPr>
          <w:sz w:val="22"/>
          <w:szCs w:val="22"/>
        </w:rPr>
        <w:t xml:space="preserve"> Compromisso</w:t>
      </w:r>
      <w:r w:rsidR="007F5106" w:rsidRPr="007F2AC1">
        <w:rPr>
          <w:sz w:val="22"/>
          <w:szCs w:val="22"/>
        </w:rPr>
        <w:t xml:space="preserve"> </w:t>
      </w:r>
      <w:r w:rsidRPr="007F2AC1">
        <w:rPr>
          <w:sz w:val="22"/>
          <w:szCs w:val="22"/>
        </w:rPr>
        <w:t>de Investimento</w:t>
      </w:r>
      <w:r w:rsidR="007F5106" w:rsidRPr="007F2AC1">
        <w:rPr>
          <w:sz w:val="22"/>
          <w:szCs w:val="22"/>
        </w:rPr>
        <w:t xml:space="preserve"> (“</w:t>
      </w:r>
      <w:r w:rsidR="007F5106" w:rsidRPr="007F2AC1">
        <w:rPr>
          <w:sz w:val="22"/>
          <w:szCs w:val="22"/>
          <w:u w:val="single"/>
        </w:rPr>
        <w:t>Chamadas de Capital</w:t>
      </w:r>
      <w:r w:rsidR="007F5106" w:rsidRPr="007F2AC1">
        <w:rPr>
          <w:sz w:val="22"/>
          <w:szCs w:val="22"/>
        </w:rPr>
        <w:t>”)</w:t>
      </w:r>
      <w:r w:rsidRPr="007F2AC1">
        <w:rPr>
          <w:sz w:val="22"/>
          <w:szCs w:val="22"/>
        </w:rPr>
        <w:t xml:space="preserve">. </w:t>
      </w:r>
    </w:p>
    <w:p w14:paraId="2983CCAA" w14:textId="77777777" w:rsidR="00396B1D" w:rsidRPr="007F2AC1" w:rsidRDefault="00396B1D" w:rsidP="00DA006D">
      <w:pPr>
        <w:spacing w:after="0" w:line="320" w:lineRule="exact"/>
        <w:ind w:right="-1"/>
        <w:jc w:val="both"/>
        <w:rPr>
          <w:rFonts w:ascii="Times New Roman" w:hAnsi="Times New Roman"/>
        </w:rPr>
      </w:pPr>
    </w:p>
    <w:p w14:paraId="550BB2E9" w14:textId="0B30808E" w:rsidR="00181291" w:rsidRPr="007F2AC1" w:rsidRDefault="007F5106" w:rsidP="00DA006D">
      <w:pPr>
        <w:numPr>
          <w:ilvl w:val="2"/>
          <w:numId w:val="6"/>
        </w:numPr>
        <w:spacing w:after="0" w:line="320" w:lineRule="exact"/>
        <w:ind w:left="0" w:right="-1" w:firstLine="0"/>
        <w:jc w:val="both"/>
        <w:rPr>
          <w:rFonts w:ascii="Times New Roman" w:hAnsi="Times New Roman"/>
        </w:rPr>
      </w:pPr>
      <w:r w:rsidRPr="007F2AC1">
        <w:rPr>
          <w:rFonts w:ascii="Times New Roman" w:hAnsi="Times New Roman"/>
        </w:rPr>
        <w:t>As Chamadas de Capital para a realização de investimentos serão realizadas a qualquer momento durante o Período de Investimento</w:t>
      </w:r>
      <w:r w:rsidR="00067BDD" w:rsidRPr="007F2AC1">
        <w:rPr>
          <w:rFonts w:ascii="Times New Roman" w:hAnsi="Times New Roman"/>
        </w:rPr>
        <w:t xml:space="preserve"> (conforme definido no Regulamento)</w:t>
      </w:r>
      <w:r w:rsidRPr="007F2AC1">
        <w:rPr>
          <w:rFonts w:ascii="Times New Roman" w:hAnsi="Times New Roman"/>
        </w:rPr>
        <w:t xml:space="preserve"> e estarão limitadas ao valor do capital subscrito de cada Cotista. As Chamadas de Capital para o pagamento de despesas e encargos do Fundo poderão ser realizadas a qualquer momento durante o Prazo de </w:t>
      </w:r>
      <w:r w:rsidRPr="007F2AC1">
        <w:rPr>
          <w:rFonts w:ascii="Times New Roman" w:hAnsi="Times New Roman"/>
        </w:rPr>
        <w:lastRenderedPageBreak/>
        <w:t>Duração</w:t>
      </w:r>
      <w:r w:rsidR="00067BDD" w:rsidRPr="007F2AC1">
        <w:rPr>
          <w:rFonts w:ascii="Times New Roman" w:hAnsi="Times New Roman"/>
        </w:rPr>
        <w:t xml:space="preserve"> (conforme definido no Regulamento)</w:t>
      </w:r>
      <w:r w:rsidRPr="007F2AC1">
        <w:rPr>
          <w:rFonts w:ascii="Times New Roman" w:hAnsi="Times New Roman"/>
        </w:rPr>
        <w:t>, e estarão limitadas ao valor do capital subscrito de cada Cotista</w:t>
      </w:r>
      <w:r w:rsidR="00820111" w:rsidRPr="007F2AC1">
        <w:rPr>
          <w:rFonts w:ascii="Times New Roman" w:hAnsi="Times New Roman"/>
        </w:rPr>
        <w:t>.</w:t>
      </w:r>
    </w:p>
    <w:p w14:paraId="4C4978C4" w14:textId="77777777" w:rsidR="00181291" w:rsidRPr="007F2AC1" w:rsidRDefault="00181291" w:rsidP="00DA006D">
      <w:pPr>
        <w:spacing w:after="0" w:line="320" w:lineRule="exact"/>
        <w:ind w:right="-1"/>
        <w:jc w:val="both"/>
        <w:rPr>
          <w:rFonts w:ascii="Times New Roman" w:hAnsi="Times New Roman"/>
        </w:rPr>
      </w:pPr>
    </w:p>
    <w:p w14:paraId="7542FA63" w14:textId="3B15A09B" w:rsidR="0003048C" w:rsidRPr="007F2AC1" w:rsidRDefault="00067BDD" w:rsidP="00DA006D">
      <w:pPr>
        <w:numPr>
          <w:ilvl w:val="2"/>
          <w:numId w:val="6"/>
        </w:numPr>
        <w:spacing w:after="0" w:line="320" w:lineRule="exact"/>
        <w:ind w:left="0" w:right="-1" w:firstLine="0"/>
        <w:jc w:val="both"/>
        <w:rPr>
          <w:rFonts w:ascii="Times New Roman" w:hAnsi="Times New Roman"/>
        </w:rPr>
      </w:pPr>
      <w:r w:rsidRPr="007F2AC1">
        <w:rPr>
          <w:rFonts w:ascii="Times New Roman" w:hAnsi="Times New Roman"/>
        </w:rPr>
        <w:t xml:space="preserve">Ao receber uma Chamada de Capital, os Cotistas serão obrigados a integralizar parte ou a totalidade de suas Cotas no prazo previsto na referida Chamada de Capital, o qual não poderá ser </w:t>
      </w:r>
      <w:r w:rsidRPr="009E0C8B">
        <w:rPr>
          <w:rFonts w:ascii="Times New Roman" w:hAnsi="Times New Roman"/>
        </w:rPr>
        <w:t>inferior a 10 (dez) Dias Úteis contados</w:t>
      </w:r>
      <w:r w:rsidRPr="007F2AC1">
        <w:rPr>
          <w:rFonts w:ascii="Times New Roman" w:hAnsi="Times New Roman"/>
        </w:rPr>
        <w:t xml:space="preserve"> do recebimento da Chamada de Capital, conforme solicitado pelo Administrador em observância às instruções da Gestora e de acordo com o disposto neste Compromisso de Investimento</w:t>
      </w:r>
      <w:r w:rsidR="00396B1D" w:rsidRPr="007F2AC1">
        <w:rPr>
          <w:rFonts w:ascii="Times New Roman" w:hAnsi="Times New Roman"/>
        </w:rPr>
        <w:t>.</w:t>
      </w:r>
    </w:p>
    <w:p w14:paraId="3BF663D7" w14:textId="77777777" w:rsidR="00067BDD" w:rsidRPr="007F2AC1" w:rsidRDefault="00067BDD" w:rsidP="00B34220">
      <w:pPr>
        <w:pStyle w:val="ListParagraph"/>
        <w:rPr>
          <w:sz w:val="22"/>
          <w:szCs w:val="22"/>
        </w:rPr>
      </w:pPr>
    </w:p>
    <w:p w14:paraId="1C3BC4B7" w14:textId="765C84B1" w:rsidR="00067BDD" w:rsidRPr="007F2AC1" w:rsidRDefault="00067BDD" w:rsidP="00DA006D">
      <w:pPr>
        <w:numPr>
          <w:ilvl w:val="2"/>
          <w:numId w:val="6"/>
        </w:numPr>
        <w:spacing w:after="0" w:line="320" w:lineRule="exact"/>
        <w:ind w:left="0" w:right="-1" w:firstLine="0"/>
        <w:jc w:val="both"/>
        <w:rPr>
          <w:rFonts w:ascii="Times New Roman" w:hAnsi="Times New Roman"/>
        </w:rPr>
      </w:pPr>
      <w:r w:rsidRPr="007F2AC1">
        <w:rPr>
          <w:rFonts w:ascii="Times New Roman" w:hAnsi="Times New Roman"/>
        </w:rPr>
        <w:t xml:space="preserve">O Administrador poderá, eventualmente, realizar Chamadas de Capital aos Cotistas de forma desproporcional entre Cotistas, de modo que um ou mais Cotista venha a integralizar, em uma ou mais Chamadas de Capital, uma parcela maior ou menor, conforme o caso, das Cotas por ele subscritas em relação aos demais Cotistas ou até mesmo a totalidade das Cotas por ele subscritas, visando a equalizar as participações entre os Cotistas em relação ao Capital Comprometido </w:t>
      </w:r>
      <w:r w:rsidRPr="007F2AC1">
        <w:rPr>
          <w:rFonts w:ascii="Times New Roman" w:hAnsi="Times New Roman"/>
          <w:i/>
          <w:iCs/>
        </w:rPr>
        <w:t>vis-à-vis</w:t>
      </w:r>
      <w:r w:rsidRPr="007F2AC1">
        <w:rPr>
          <w:rFonts w:ascii="Times New Roman" w:hAnsi="Times New Roman"/>
        </w:rPr>
        <w:t xml:space="preserve"> o capital efetivamente integralizado por cada Cotista, bem como a atender eventuais restrições regulatórias a que os Cotistas eventualmente estejam sujeitos.</w:t>
      </w:r>
    </w:p>
    <w:p w14:paraId="3122D9C0" w14:textId="77777777" w:rsidR="007E76FD" w:rsidRPr="007F2AC1" w:rsidRDefault="007E76FD" w:rsidP="007E76FD">
      <w:pPr>
        <w:spacing w:after="0" w:line="320" w:lineRule="exact"/>
        <w:ind w:right="-1"/>
        <w:jc w:val="both"/>
        <w:rPr>
          <w:rFonts w:ascii="Times New Roman" w:hAnsi="Times New Roman"/>
        </w:rPr>
      </w:pPr>
    </w:p>
    <w:p w14:paraId="4D78A6EF" w14:textId="305E9B74" w:rsidR="00BC098E" w:rsidRPr="007F2AC1" w:rsidRDefault="00396B1D" w:rsidP="00B26D7A">
      <w:pPr>
        <w:numPr>
          <w:ilvl w:val="1"/>
          <w:numId w:val="6"/>
        </w:numPr>
        <w:spacing w:after="0" w:line="320" w:lineRule="exact"/>
        <w:ind w:left="0" w:right="-1" w:firstLine="0"/>
        <w:jc w:val="both"/>
        <w:rPr>
          <w:rFonts w:ascii="Times New Roman" w:hAnsi="Times New Roman"/>
        </w:rPr>
      </w:pPr>
      <w:r w:rsidRPr="007F2AC1">
        <w:rPr>
          <w:rFonts w:ascii="Times New Roman" w:hAnsi="Times New Roman"/>
        </w:rPr>
        <w:t>As Cotas</w:t>
      </w:r>
      <w:r w:rsidR="00D12F47" w:rsidRPr="007F2AC1">
        <w:rPr>
          <w:rFonts w:ascii="Times New Roman" w:hAnsi="Times New Roman"/>
        </w:rPr>
        <w:t xml:space="preserve"> </w:t>
      </w:r>
      <w:r w:rsidRPr="007F2AC1">
        <w:rPr>
          <w:rFonts w:ascii="Times New Roman" w:hAnsi="Times New Roman"/>
        </w:rPr>
        <w:t xml:space="preserve">Subscritas serão integralizadas por meio das modalidades de transferência de recursos admitidas em lei, conforme previsto em cada Boletim de Subscrição e no </w:t>
      </w:r>
      <w:r w:rsidR="0026656A" w:rsidRPr="007F2AC1">
        <w:rPr>
          <w:rFonts w:ascii="Times New Roman" w:hAnsi="Times New Roman"/>
        </w:rPr>
        <w:t>Anexo</w:t>
      </w:r>
      <w:r w:rsidR="008B0C1A" w:rsidRPr="007F2AC1">
        <w:rPr>
          <w:rFonts w:ascii="Times New Roman" w:hAnsi="Times New Roman"/>
        </w:rPr>
        <w:t xml:space="preserve"> da Classe</w:t>
      </w:r>
      <w:r w:rsidRPr="007F2AC1">
        <w:rPr>
          <w:rFonts w:ascii="Times New Roman" w:hAnsi="Times New Roman"/>
        </w:rPr>
        <w:t>.</w:t>
      </w:r>
    </w:p>
    <w:p w14:paraId="1A36B551" w14:textId="77777777" w:rsidR="00BC098E" w:rsidRPr="007F2AC1" w:rsidRDefault="00BC098E" w:rsidP="00B26D7A">
      <w:pPr>
        <w:spacing w:after="0" w:line="320" w:lineRule="exact"/>
        <w:ind w:right="-1"/>
        <w:jc w:val="both"/>
        <w:rPr>
          <w:rFonts w:ascii="Times New Roman" w:hAnsi="Times New Roman"/>
        </w:rPr>
      </w:pPr>
    </w:p>
    <w:p w14:paraId="7BCD9003" w14:textId="114B1A88" w:rsidR="00BC098E" w:rsidRPr="007F2AC1" w:rsidRDefault="00BC098E" w:rsidP="00B26D7A">
      <w:pPr>
        <w:numPr>
          <w:ilvl w:val="1"/>
          <w:numId w:val="6"/>
        </w:numPr>
        <w:spacing w:after="0" w:line="320" w:lineRule="exact"/>
        <w:ind w:left="0" w:right="-1" w:firstLine="0"/>
        <w:jc w:val="both"/>
        <w:rPr>
          <w:rFonts w:ascii="Times New Roman" w:hAnsi="Times New Roman"/>
        </w:rPr>
      </w:pPr>
      <w:r w:rsidRPr="007F2AC1">
        <w:rPr>
          <w:rFonts w:ascii="Times New Roman" w:hAnsi="Times New Roman"/>
        </w:rPr>
        <w:t>O comprovante de pagamento do respectivo montante a ser integralizado em cada Chamada de Capital servirá ao Investidor como recibo de quitação.</w:t>
      </w:r>
    </w:p>
    <w:p w14:paraId="2659AD32" w14:textId="77777777" w:rsidR="00396B1D" w:rsidRPr="007F2AC1" w:rsidRDefault="00396B1D" w:rsidP="00B26D7A">
      <w:pPr>
        <w:spacing w:after="0" w:line="320" w:lineRule="exact"/>
        <w:ind w:right="-1"/>
        <w:jc w:val="both"/>
        <w:rPr>
          <w:rFonts w:ascii="Times New Roman" w:hAnsi="Times New Roman"/>
        </w:rPr>
      </w:pPr>
    </w:p>
    <w:p w14:paraId="749238F4" w14:textId="1446362A" w:rsidR="00851A74" w:rsidRPr="007F2AC1" w:rsidRDefault="00396B1D" w:rsidP="00B26D7A">
      <w:pPr>
        <w:numPr>
          <w:ilvl w:val="1"/>
          <w:numId w:val="6"/>
        </w:numPr>
        <w:spacing w:after="0" w:line="320" w:lineRule="exact"/>
        <w:ind w:left="0" w:right="-1" w:firstLine="0"/>
        <w:jc w:val="both"/>
        <w:rPr>
          <w:rFonts w:ascii="Times New Roman" w:hAnsi="Times New Roman"/>
        </w:rPr>
      </w:pPr>
      <w:r w:rsidRPr="007F2AC1">
        <w:rPr>
          <w:rFonts w:ascii="Times New Roman" w:hAnsi="Times New Roman"/>
        </w:rPr>
        <w:t>O Investidor compromete-se a cumprir com o disposto n</w:t>
      </w:r>
      <w:r w:rsidR="0026656A" w:rsidRPr="007F2AC1">
        <w:rPr>
          <w:rFonts w:ascii="Times New Roman" w:hAnsi="Times New Roman"/>
        </w:rPr>
        <w:t>o Anexo</w:t>
      </w:r>
      <w:r w:rsidR="008B0C1A" w:rsidRPr="007F2AC1">
        <w:rPr>
          <w:rFonts w:ascii="Times New Roman" w:hAnsi="Times New Roman"/>
        </w:rPr>
        <w:t xml:space="preserve"> da Classe</w:t>
      </w:r>
      <w:r w:rsidR="0026656A" w:rsidRPr="007F2AC1">
        <w:rPr>
          <w:rFonts w:ascii="Times New Roman" w:hAnsi="Times New Roman"/>
        </w:rPr>
        <w:t xml:space="preserve">, </w:t>
      </w:r>
      <w:r w:rsidRPr="007F2AC1">
        <w:rPr>
          <w:rFonts w:ascii="Times New Roman" w:hAnsi="Times New Roman"/>
        </w:rPr>
        <w:t xml:space="preserve">no Boletim de Subscrição e neste Compromisso de Investimento, responsabilizando-se por quaisquer perdas e danos que venha a causar </w:t>
      </w:r>
      <w:r w:rsidR="0026656A" w:rsidRPr="007F2AC1">
        <w:rPr>
          <w:rFonts w:ascii="Times New Roman" w:hAnsi="Times New Roman"/>
        </w:rPr>
        <w:t xml:space="preserve">à Classe </w:t>
      </w:r>
      <w:r w:rsidRPr="007F2AC1">
        <w:rPr>
          <w:rFonts w:ascii="Times New Roman" w:hAnsi="Times New Roman"/>
        </w:rPr>
        <w:t>na hipótese de não cumprimento de suas obrigações, nos termos da Cláusula Quinta abaixo.</w:t>
      </w:r>
    </w:p>
    <w:p w14:paraId="6994E1E8" w14:textId="77777777" w:rsidR="00396B1D" w:rsidRPr="007F2AC1" w:rsidRDefault="00396B1D" w:rsidP="000E0A3A">
      <w:pPr>
        <w:spacing w:after="0" w:line="320" w:lineRule="exact"/>
        <w:ind w:right="-1"/>
        <w:jc w:val="both"/>
        <w:rPr>
          <w:rFonts w:ascii="Times New Roman" w:hAnsi="Times New Roman"/>
        </w:rPr>
      </w:pPr>
    </w:p>
    <w:p w14:paraId="557F900B" w14:textId="3B413EF1" w:rsidR="00396B1D" w:rsidRPr="007F2AC1" w:rsidRDefault="00396B1D" w:rsidP="000E0A3A">
      <w:pPr>
        <w:keepNext/>
        <w:keepLines/>
        <w:spacing w:after="0" w:line="320" w:lineRule="exact"/>
        <w:jc w:val="both"/>
        <w:rPr>
          <w:rFonts w:ascii="Times New Roman" w:hAnsi="Times New Roman"/>
        </w:rPr>
      </w:pPr>
      <w:r w:rsidRPr="007F2AC1">
        <w:rPr>
          <w:rFonts w:ascii="Times New Roman" w:hAnsi="Times New Roman"/>
          <w:b/>
          <w:u w:val="single"/>
        </w:rPr>
        <w:t xml:space="preserve">CLÁUSULA QUINTA </w:t>
      </w:r>
      <w:r w:rsidR="00D05B36" w:rsidRPr="007F2AC1">
        <w:rPr>
          <w:rFonts w:ascii="Times New Roman" w:hAnsi="Times New Roman"/>
          <w:b/>
          <w:u w:val="single"/>
        </w:rPr>
        <w:t>–</w:t>
      </w:r>
      <w:r w:rsidR="00307143" w:rsidRPr="007F2AC1">
        <w:rPr>
          <w:rFonts w:ascii="Times New Roman" w:hAnsi="Times New Roman"/>
          <w:b/>
          <w:u w:val="single"/>
        </w:rPr>
        <w:t xml:space="preserve"> </w:t>
      </w:r>
      <w:r w:rsidRPr="007F2AC1">
        <w:rPr>
          <w:rFonts w:ascii="Times New Roman" w:hAnsi="Times New Roman"/>
          <w:b/>
          <w:u w:val="single"/>
        </w:rPr>
        <w:t>DA RESPONSABILIDADE DO INVESTIDOR</w:t>
      </w:r>
    </w:p>
    <w:p w14:paraId="19C5DA1A" w14:textId="77777777" w:rsidR="00396B1D" w:rsidRPr="007F2AC1" w:rsidRDefault="00396B1D" w:rsidP="000E0A3A">
      <w:pPr>
        <w:keepNext/>
        <w:keepLines/>
        <w:spacing w:after="0" w:line="320" w:lineRule="exact"/>
        <w:rPr>
          <w:rFonts w:ascii="Times New Roman" w:hAnsi="Times New Roman"/>
          <w:b/>
          <w:u w:val="single"/>
        </w:rPr>
      </w:pPr>
    </w:p>
    <w:p w14:paraId="564CE4B2" w14:textId="1B52B101" w:rsidR="00396B1D" w:rsidRPr="007F2AC1" w:rsidRDefault="00396B1D" w:rsidP="00C421E7">
      <w:pPr>
        <w:pStyle w:val="ListParagraph"/>
        <w:keepNext/>
        <w:keepLines/>
        <w:numPr>
          <w:ilvl w:val="0"/>
          <w:numId w:val="6"/>
        </w:numPr>
        <w:spacing w:line="320" w:lineRule="exact"/>
        <w:ind w:left="0" w:firstLine="0"/>
        <w:jc w:val="both"/>
        <w:rPr>
          <w:sz w:val="22"/>
          <w:szCs w:val="22"/>
        </w:rPr>
      </w:pPr>
      <w:bookmarkStart w:id="2" w:name="_Ref465156663"/>
      <w:r w:rsidRPr="007F2AC1">
        <w:rPr>
          <w:sz w:val="22"/>
          <w:szCs w:val="22"/>
        </w:rPr>
        <w:t xml:space="preserve">O </w:t>
      </w:r>
      <w:r w:rsidR="00E35C1A" w:rsidRPr="007F2AC1">
        <w:rPr>
          <w:sz w:val="22"/>
          <w:szCs w:val="22"/>
        </w:rPr>
        <w:t xml:space="preserve">Investidor </w:t>
      </w:r>
      <w:r w:rsidRPr="007F2AC1">
        <w:rPr>
          <w:sz w:val="22"/>
          <w:szCs w:val="22"/>
        </w:rPr>
        <w:t>que descumprir, total ou parcialmente, suas obrigações de Integralização de Cotas d</w:t>
      </w:r>
      <w:r w:rsidR="0026656A" w:rsidRPr="007F2AC1">
        <w:rPr>
          <w:sz w:val="22"/>
          <w:szCs w:val="22"/>
        </w:rPr>
        <w:t>a Classe</w:t>
      </w:r>
      <w:r w:rsidRPr="007F2AC1">
        <w:rPr>
          <w:sz w:val="22"/>
          <w:szCs w:val="22"/>
        </w:rPr>
        <w:t>, conforme cada Chamada de Capital realizada, será considerado um “Cotista Inadimplente”.</w:t>
      </w:r>
      <w:bookmarkEnd w:id="2"/>
    </w:p>
    <w:p w14:paraId="5EEE64EB" w14:textId="77777777" w:rsidR="00396B1D" w:rsidRPr="007F2AC1" w:rsidRDefault="00396B1D" w:rsidP="00C421E7">
      <w:pPr>
        <w:pStyle w:val="ListParagraph"/>
        <w:spacing w:line="320" w:lineRule="exact"/>
        <w:ind w:left="0" w:right="-1"/>
        <w:rPr>
          <w:sz w:val="22"/>
          <w:szCs w:val="22"/>
        </w:rPr>
      </w:pPr>
    </w:p>
    <w:p w14:paraId="7670C873" w14:textId="7225C0B6" w:rsidR="00BC098E" w:rsidRPr="007F2AC1" w:rsidRDefault="00BC098E" w:rsidP="00C421E7">
      <w:pPr>
        <w:pStyle w:val="ListParagraph"/>
        <w:numPr>
          <w:ilvl w:val="1"/>
          <w:numId w:val="6"/>
        </w:numPr>
        <w:suppressLineNumbers/>
        <w:suppressAutoHyphens/>
        <w:spacing w:line="320" w:lineRule="exact"/>
        <w:ind w:left="0" w:right="-1" w:firstLine="0"/>
        <w:jc w:val="both"/>
        <w:rPr>
          <w:sz w:val="22"/>
          <w:szCs w:val="22"/>
        </w:rPr>
      </w:pPr>
      <w:bookmarkStart w:id="3" w:name="_DV_M670"/>
      <w:bookmarkEnd w:id="3"/>
      <w:r w:rsidRPr="007F2AC1">
        <w:rPr>
          <w:sz w:val="22"/>
          <w:szCs w:val="22"/>
        </w:rPr>
        <w:t xml:space="preserve">No caso de inadimplemento, </w:t>
      </w:r>
      <w:r w:rsidR="008E76FC" w:rsidRPr="007F2AC1">
        <w:rPr>
          <w:sz w:val="22"/>
          <w:szCs w:val="22"/>
        </w:rPr>
        <w:t xml:space="preserve">o </w:t>
      </w:r>
      <w:r w:rsidRPr="007F2AC1">
        <w:rPr>
          <w:sz w:val="22"/>
          <w:szCs w:val="22"/>
        </w:rPr>
        <w:t xml:space="preserve">Administrador notificará o Cotista Inadimplente para sanar o inadimplemento no prazo de até 5 (cinco) Dias Úteis. Caso o Cotista Inadimplente não sane o inadimplemento dentro de 5 (cinco) Dias Úteis contados do recebimento da notificação descrita acima, </w:t>
      </w:r>
      <w:r w:rsidR="008E76FC" w:rsidRPr="007F2AC1">
        <w:rPr>
          <w:sz w:val="22"/>
          <w:szCs w:val="22"/>
        </w:rPr>
        <w:t xml:space="preserve">o </w:t>
      </w:r>
      <w:r w:rsidRPr="007F2AC1">
        <w:rPr>
          <w:sz w:val="22"/>
          <w:szCs w:val="22"/>
        </w:rPr>
        <w:t>Administrador poderá tomar quaisquer das seguintes providências, em conjunto ou isoladamente:</w:t>
      </w:r>
    </w:p>
    <w:p w14:paraId="63494CE1" w14:textId="77777777" w:rsidR="00BC098E" w:rsidRPr="007F2AC1" w:rsidRDefault="00BC098E" w:rsidP="004B6E45">
      <w:pPr>
        <w:pStyle w:val="ListParagraph"/>
        <w:suppressLineNumbers/>
        <w:suppressAutoHyphens/>
        <w:spacing w:line="320" w:lineRule="exact"/>
        <w:rPr>
          <w:sz w:val="22"/>
          <w:szCs w:val="22"/>
        </w:rPr>
      </w:pPr>
    </w:p>
    <w:p w14:paraId="6426FE08" w14:textId="0A43C9E1" w:rsidR="00BC098E" w:rsidRPr="007F2AC1" w:rsidRDefault="00BC098E" w:rsidP="004B6E45">
      <w:pPr>
        <w:pStyle w:val="ListParagraph"/>
        <w:numPr>
          <w:ilvl w:val="0"/>
          <w:numId w:val="11"/>
        </w:numPr>
        <w:suppressLineNumbers/>
        <w:suppressAutoHyphens/>
        <w:spacing w:line="320" w:lineRule="exact"/>
        <w:ind w:left="1134" w:hanging="567"/>
        <w:jc w:val="both"/>
        <w:rPr>
          <w:sz w:val="22"/>
          <w:szCs w:val="22"/>
        </w:rPr>
      </w:pPr>
      <w:r w:rsidRPr="007F2AC1">
        <w:rPr>
          <w:sz w:val="22"/>
          <w:szCs w:val="22"/>
        </w:rPr>
        <w:lastRenderedPageBreak/>
        <w:t xml:space="preserve">iniciar, por si ou por meio de terceiros, os procedimentos de cobrança extrajudicial e/ou judicial para a cobrança dos valores correspondentes às Cotas não integralizadas, acrescidos de: </w:t>
      </w:r>
      <w:r w:rsidRPr="007F2AC1">
        <w:rPr>
          <w:b/>
          <w:bCs/>
          <w:sz w:val="22"/>
          <w:szCs w:val="22"/>
        </w:rPr>
        <w:t>(a)</w:t>
      </w:r>
      <w:r w:rsidRPr="007F2AC1">
        <w:rPr>
          <w:sz w:val="22"/>
          <w:szCs w:val="22"/>
        </w:rPr>
        <w:t xml:space="preserve"> multa não-compensatória de </w:t>
      </w:r>
      <w:r w:rsidR="006E48B5">
        <w:rPr>
          <w:sz w:val="22"/>
          <w:szCs w:val="22"/>
        </w:rPr>
        <w:t>10</w:t>
      </w:r>
      <w:r w:rsidRPr="007F2AC1">
        <w:rPr>
          <w:sz w:val="22"/>
          <w:szCs w:val="22"/>
        </w:rPr>
        <w:t>% (</w:t>
      </w:r>
      <w:r w:rsidR="006E48B5">
        <w:rPr>
          <w:sz w:val="22"/>
          <w:szCs w:val="22"/>
        </w:rPr>
        <w:t xml:space="preserve">dez </w:t>
      </w:r>
      <w:r w:rsidRPr="007F2AC1">
        <w:rPr>
          <w:sz w:val="22"/>
          <w:szCs w:val="22"/>
        </w:rPr>
        <w:t xml:space="preserve">por cento) sobre o valor inadimplido, </w:t>
      </w:r>
      <w:r w:rsidRPr="007F2AC1">
        <w:rPr>
          <w:b/>
          <w:bCs/>
          <w:sz w:val="22"/>
          <w:szCs w:val="22"/>
        </w:rPr>
        <w:t>(b)</w:t>
      </w:r>
      <w:r w:rsidRPr="007F2AC1">
        <w:rPr>
          <w:sz w:val="22"/>
          <w:szCs w:val="22"/>
        </w:rPr>
        <w:t xml:space="preserve"> de juros mensais de 1% (um por cento), e </w:t>
      </w:r>
      <w:r w:rsidRPr="007F2AC1">
        <w:rPr>
          <w:b/>
          <w:bCs/>
          <w:sz w:val="22"/>
          <w:szCs w:val="22"/>
        </w:rPr>
        <w:t>(c)</w:t>
      </w:r>
      <w:r w:rsidRPr="007F2AC1">
        <w:rPr>
          <w:sz w:val="22"/>
          <w:szCs w:val="22"/>
        </w:rPr>
        <w:t xml:space="preserve"> dos custos de tal cobrança, observado que </w:t>
      </w:r>
      <w:r w:rsidR="008E76FC" w:rsidRPr="007F2AC1">
        <w:rPr>
          <w:sz w:val="22"/>
          <w:szCs w:val="22"/>
        </w:rPr>
        <w:t>a</w:t>
      </w:r>
      <w:r w:rsidRPr="007F2AC1">
        <w:rPr>
          <w:sz w:val="22"/>
          <w:szCs w:val="22"/>
        </w:rPr>
        <w:t xml:space="preserve"> Gestor</w:t>
      </w:r>
      <w:r w:rsidR="008E76FC" w:rsidRPr="007F2AC1">
        <w:rPr>
          <w:sz w:val="22"/>
          <w:szCs w:val="22"/>
        </w:rPr>
        <w:t>a</w:t>
      </w:r>
      <w:r w:rsidRPr="007F2AC1">
        <w:rPr>
          <w:sz w:val="22"/>
          <w:szCs w:val="22"/>
        </w:rPr>
        <w:t xml:space="preserve"> poderá, a seu exclusivo critério e desde que de forma justificada, dispensar a cobrança da multa não compensatória constante do item (a) acima;</w:t>
      </w:r>
    </w:p>
    <w:p w14:paraId="5A535986" w14:textId="77777777" w:rsidR="00BC098E" w:rsidRPr="007F2AC1" w:rsidRDefault="00BC098E" w:rsidP="004B6E45">
      <w:pPr>
        <w:pStyle w:val="ListParagraph"/>
        <w:suppressLineNumbers/>
        <w:suppressAutoHyphens/>
        <w:spacing w:line="320" w:lineRule="exact"/>
        <w:rPr>
          <w:sz w:val="22"/>
          <w:szCs w:val="22"/>
        </w:rPr>
      </w:pPr>
    </w:p>
    <w:p w14:paraId="55E1FFAB" w14:textId="5C9E10BD" w:rsidR="00BC098E" w:rsidRPr="007F2AC1" w:rsidRDefault="00BC098E" w:rsidP="004B6E45">
      <w:pPr>
        <w:pStyle w:val="ListParagraph"/>
        <w:numPr>
          <w:ilvl w:val="0"/>
          <w:numId w:val="11"/>
        </w:numPr>
        <w:suppressLineNumbers/>
        <w:suppressAutoHyphens/>
        <w:spacing w:line="320" w:lineRule="exact"/>
        <w:ind w:left="1134" w:hanging="567"/>
        <w:jc w:val="both"/>
        <w:rPr>
          <w:sz w:val="22"/>
          <w:szCs w:val="22"/>
        </w:rPr>
      </w:pPr>
      <w:r w:rsidRPr="007F2AC1">
        <w:rPr>
          <w:sz w:val="22"/>
          <w:szCs w:val="22"/>
        </w:rPr>
        <w:t>deduzir o valor inadimplido de quaisquer distribuições pela Classe devidos a esse Cotista Inadimplente, desde a data em que esse saldo deveria ter sido pago até a data em que ocorrer o pagamento integral desse saldo, sendo certo que eventuais saldos existentes, após esta dedução, serão entregues ao Cotista Inadimplente; e</w:t>
      </w:r>
    </w:p>
    <w:p w14:paraId="5D2F1D87" w14:textId="77777777" w:rsidR="00BC098E" w:rsidRPr="007F2AC1" w:rsidRDefault="00BC098E" w:rsidP="004B6E45">
      <w:pPr>
        <w:pStyle w:val="ListParagraph"/>
        <w:suppressLineNumbers/>
        <w:suppressAutoHyphens/>
        <w:spacing w:line="320" w:lineRule="exact"/>
        <w:rPr>
          <w:sz w:val="22"/>
          <w:szCs w:val="22"/>
        </w:rPr>
      </w:pPr>
    </w:p>
    <w:p w14:paraId="70FB5ADD" w14:textId="66E7FDF4" w:rsidR="00BC098E" w:rsidRPr="007F2AC1" w:rsidRDefault="00BC098E" w:rsidP="004B6E45">
      <w:pPr>
        <w:pStyle w:val="ListParagraph"/>
        <w:numPr>
          <w:ilvl w:val="0"/>
          <w:numId w:val="11"/>
        </w:numPr>
        <w:suppressLineNumbers/>
        <w:suppressAutoHyphens/>
        <w:spacing w:line="320" w:lineRule="exact"/>
        <w:ind w:left="1134" w:hanging="567"/>
        <w:jc w:val="both"/>
        <w:rPr>
          <w:sz w:val="22"/>
          <w:szCs w:val="22"/>
        </w:rPr>
      </w:pPr>
      <w:r w:rsidRPr="007F2AC1">
        <w:rPr>
          <w:sz w:val="22"/>
          <w:szCs w:val="22"/>
        </w:rPr>
        <w:t xml:space="preserve">contrair, em nome da Classe, empréstimo para sanar o referido inadimplemento e limitado ao valor inadimplido, direcionando os juros e demais encargos ao Cotista Inadimplente, podendo </w:t>
      </w:r>
      <w:r w:rsidR="008E76FC" w:rsidRPr="007F2AC1">
        <w:rPr>
          <w:sz w:val="22"/>
          <w:szCs w:val="22"/>
        </w:rPr>
        <w:t>o</w:t>
      </w:r>
      <w:r w:rsidRPr="007F2AC1">
        <w:rPr>
          <w:sz w:val="22"/>
          <w:szCs w:val="22"/>
        </w:rPr>
        <w:t xml:space="preserve"> Administrador, em nome da Classe, dar as Cotas do Cotista Inadimplente em garantia ao empréstimo (e direcionar os recebíveis oriundos de tais Cotas do Cotista Inadimplente para sanar tal empréstimo), nas condições acordadas entre o Administrador e a instituição concedente do empréstimo.</w:t>
      </w:r>
    </w:p>
    <w:p w14:paraId="73B698C3" w14:textId="77777777" w:rsidR="00BC098E" w:rsidRPr="007F2AC1" w:rsidRDefault="00BC098E" w:rsidP="004B6E45">
      <w:pPr>
        <w:pStyle w:val="ListParagraph"/>
        <w:suppressLineNumbers/>
        <w:suppressAutoHyphens/>
        <w:spacing w:line="320" w:lineRule="exact"/>
        <w:rPr>
          <w:sz w:val="22"/>
          <w:szCs w:val="22"/>
        </w:rPr>
      </w:pPr>
    </w:p>
    <w:p w14:paraId="1B20E3F4" w14:textId="77777777" w:rsidR="00BC098E" w:rsidRPr="007F2AC1" w:rsidRDefault="00BC098E" w:rsidP="004B6E45">
      <w:pPr>
        <w:pStyle w:val="ListParagraph"/>
        <w:numPr>
          <w:ilvl w:val="1"/>
          <w:numId w:val="6"/>
        </w:numPr>
        <w:suppressLineNumbers/>
        <w:suppressAutoHyphens/>
        <w:spacing w:line="320" w:lineRule="exact"/>
        <w:ind w:left="0" w:right="-1" w:firstLine="0"/>
        <w:jc w:val="both"/>
        <w:rPr>
          <w:sz w:val="22"/>
          <w:szCs w:val="22"/>
        </w:rPr>
      </w:pPr>
      <w:r w:rsidRPr="007F2AC1">
        <w:rPr>
          <w:sz w:val="22"/>
          <w:szCs w:val="22"/>
        </w:rPr>
        <w:t xml:space="preserve">O Cotista Inadimplente terá seus direitos políticos e econômicos suspensos até o que ocorrer primeiro dentre: </w:t>
      </w:r>
      <w:r w:rsidRPr="007F2AC1">
        <w:rPr>
          <w:b/>
          <w:bCs/>
          <w:sz w:val="22"/>
          <w:szCs w:val="22"/>
        </w:rPr>
        <w:t>(i)</w:t>
      </w:r>
      <w:r w:rsidRPr="007F2AC1">
        <w:rPr>
          <w:sz w:val="22"/>
          <w:szCs w:val="22"/>
        </w:rPr>
        <w:t xml:space="preserve"> a data em que for quitada a obrigação do Cotista Inadimplente; e </w:t>
      </w:r>
      <w:r w:rsidRPr="007F2AC1">
        <w:rPr>
          <w:b/>
          <w:bCs/>
          <w:sz w:val="22"/>
          <w:szCs w:val="22"/>
        </w:rPr>
        <w:t>(</w:t>
      </w:r>
      <w:proofErr w:type="spellStart"/>
      <w:r w:rsidRPr="007F2AC1">
        <w:rPr>
          <w:b/>
          <w:bCs/>
          <w:sz w:val="22"/>
          <w:szCs w:val="22"/>
        </w:rPr>
        <w:t>ii</w:t>
      </w:r>
      <w:proofErr w:type="spellEnd"/>
      <w:r w:rsidRPr="007F2AC1">
        <w:rPr>
          <w:b/>
          <w:bCs/>
          <w:sz w:val="22"/>
          <w:szCs w:val="22"/>
        </w:rPr>
        <w:t xml:space="preserve">) </w:t>
      </w:r>
      <w:r w:rsidRPr="007F2AC1">
        <w:rPr>
          <w:sz w:val="22"/>
          <w:szCs w:val="22"/>
        </w:rPr>
        <w:t>a data de liquidação da Classe.</w:t>
      </w:r>
    </w:p>
    <w:p w14:paraId="004EB6A5" w14:textId="77777777" w:rsidR="00BC098E" w:rsidRPr="007F2AC1" w:rsidRDefault="00BC098E" w:rsidP="004B6E45">
      <w:pPr>
        <w:pStyle w:val="ListParagraph"/>
        <w:suppressLineNumbers/>
        <w:suppressAutoHyphens/>
        <w:spacing w:line="320" w:lineRule="exact"/>
        <w:rPr>
          <w:sz w:val="22"/>
          <w:szCs w:val="22"/>
        </w:rPr>
      </w:pPr>
    </w:p>
    <w:p w14:paraId="13AA1688" w14:textId="7EE0FC66" w:rsidR="00BC098E" w:rsidRPr="007F2AC1" w:rsidRDefault="00BC098E" w:rsidP="008B0C1A">
      <w:pPr>
        <w:pStyle w:val="ListParagraph"/>
        <w:numPr>
          <w:ilvl w:val="1"/>
          <w:numId w:val="6"/>
        </w:numPr>
        <w:suppressLineNumbers/>
        <w:suppressAutoHyphens/>
        <w:spacing w:line="320" w:lineRule="exact"/>
        <w:ind w:left="0" w:right="-1" w:firstLine="0"/>
        <w:jc w:val="both"/>
        <w:rPr>
          <w:sz w:val="22"/>
          <w:szCs w:val="22"/>
        </w:rPr>
      </w:pPr>
      <w:r w:rsidRPr="007F2AC1">
        <w:rPr>
          <w:sz w:val="22"/>
          <w:szCs w:val="22"/>
        </w:rPr>
        <w:t>Caso o Cotista Inadimplente venha a cumprir com suas obrigações após a suspensão de seus direitos, conforme indicado acima, tal Cotista Inadimplente reassumirá seus direitos políticos e patrimoniais, conforme previsto no Anexo</w:t>
      </w:r>
      <w:r w:rsidR="004E164E" w:rsidRPr="007F2AC1">
        <w:rPr>
          <w:sz w:val="22"/>
          <w:szCs w:val="22"/>
        </w:rPr>
        <w:t xml:space="preserve"> da Classe</w:t>
      </w:r>
      <w:r w:rsidRPr="007F2AC1">
        <w:rPr>
          <w:sz w:val="22"/>
          <w:szCs w:val="22"/>
        </w:rPr>
        <w:t>.</w:t>
      </w:r>
    </w:p>
    <w:p w14:paraId="6850EC0D" w14:textId="77777777" w:rsidR="00BC098E" w:rsidRPr="007F2AC1" w:rsidRDefault="00BC098E" w:rsidP="008B0C1A">
      <w:pPr>
        <w:pStyle w:val="ListParagraph"/>
        <w:suppressLineNumbers/>
        <w:suppressAutoHyphens/>
        <w:spacing w:line="320" w:lineRule="exact"/>
        <w:rPr>
          <w:sz w:val="22"/>
          <w:szCs w:val="22"/>
        </w:rPr>
      </w:pPr>
    </w:p>
    <w:p w14:paraId="3765DF59" w14:textId="2D5EFE87" w:rsidR="00BC098E" w:rsidRPr="007F2AC1" w:rsidRDefault="00BC098E" w:rsidP="008B0C1A">
      <w:pPr>
        <w:pStyle w:val="ListParagraph"/>
        <w:numPr>
          <w:ilvl w:val="1"/>
          <w:numId w:val="6"/>
        </w:numPr>
        <w:suppressLineNumbers/>
        <w:suppressAutoHyphens/>
        <w:spacing w:line="320" w:lineRule="exact"/>
        <w:ind w:left="0" w:right="-1" w:firstLine="0"/>
        <w:jc w:val="both"/>
        <w:rPr>
          <w:sz w:val="22"/>
          <w:szCs w:val="22"/>
        </w:rPr>
      </w:pPr>
      <w:r w:rsidRPr="007F2AC1">
        <w:rPr>
          <w:sz w:val="22"/>
          <w:szCs w:val="22"/>
        </w:rPr>
        <w:t>Todas as despesas, incluindo honorários advocatícios, incorridas pel</w:t>
      </w:r>
      <w:r w:rsidR="008E76FC" w:rsidRPr="007F2AC1">
        <w:rPr>
          <w:sz w:val="22"/>
          <w:szCs w:val="22"/>
        </w:rPr>
        <w:t>o</w:t>
      </w:r>
      <w:r w:rsidRPr="007F2AC1">
        <w:rPr>
          <w:sz w:val="22"/>
          <w:szCs w:val="22"/>
        </w:rPr>
        <w:t xml:space="preserve"> Administrador ou pelo Fundo com relação à inadimplência do Cotista Inadimplente deverão ser suportadas integralmente por tal Cotista Inadimplente, a menos que de outra forma determinado pel</w:t>
      </w:r>
      <w:r w:rsidR="008E76FC" w:rsidRPr="007F2AC1">
        <w:rPr>
          <w:sz w:val="22"/>
          <w:szCs w:val="22"/>
        </w:rPr>
        <w:t>o</w:t>
      </w:r>
      <w:r w:rsidRPr="007F2AC1">
        <w:rPr>
          <w:sz w:val="22"/>
          <w:szCs w:val="22"/>
        </w:rPr>
        <w:t xml:space="preserve"> Administrador em sua exclusiva discricionariedade.</w:t>
      </w:r>
    </w:p>
    <w:p w14:paraId="1FAC23BC" w14:textId="77777777" w:rsidR="00BC098E" w:rsidRPr="007F2AC1" w:rsidRDefault="00BC098E" w:rsidP="008B0C1A">
      <w:pPr>
        <w:pStyle w:val="ListParagraph"/>
        <w:suppressLineNumbers/>
        <w:suppressAutoHyphens/>
        <w:spacing w:line="320" w:lineRule="exact"/>
        <w:rPr>
          <w:sz w:val="22"/>
          <w:szCs w:val="22"/>
        </w:rPr>
      </w:pPr>
    </w:p>
    <w:p w14:paraId="46AF0DAD" w14:textId="3B30C005" w:rsidR="00BC098E" w:rsidRPr="007F2AC1" w:rsidRDefault="00BC098E" w:rsidP="004B6E45">
      <w:pPr>
        <w:pStyle w:val="ListParagraph"/>
        <w:numPr>
          <w:ilvl w:val="1"/>
          <w:numId w:val="6"/>
        </w:numPr>
        <w:suppressLineNumbers/>
        <w:suppressAutoHyphens/>
        <w:spacing w:line="320" w:lineRule="exact"/>
        <w:ind w:left="0" w:right="-1" w:firstLine="0"/>
        <w:jc w:val="both"/>
        <w:rPr>
          <w:sz w:val="22"/>
          <w:szCs w:val="22"/>
        </w:rPr>
      </w:pPr>
      <w:r w:rsidRPr="007F2AC1">
        <w:rPr>
          <w:sz w:val="22"/>
          <w:szCs w:val="22"/>
        </w:rPr>
        <w:t xml:space="preserve">Em caso de inadimplência decorrente de falha operacional, será concedido aos </w:t>
      </w:r>
      <w:r w:rsidR="00D200C4" w:rsidRPr="007F2AC1">
        <w:rPr>
          <w:sz w:val="22"/>
          <w:szCs w:val="22"/>
        </w:rPr>
        <w:t xml:space="preserve">Investidores </w:t>
      </w:r>
      <w:r w:rsidRPr="007F2AC1">
        <w:rPr>
          <w:sz w:val="22"/>
          <w:szCs w:val="22"/>
        </w:rPr>
        <w:t>o prazo de 5 (cinco) Dias Úteis contado da data de seu vencimento original para a realização do pagamento da integralização de Cotas sem a incidência de qualquer penalidade, multa ou mora.</w:t>
      </w:r>
    </w:p>
    <w:p w14:paraId="1388DA21" w14:textId="77777777" w:rsidR="00BC098E" w:rsidRPr="007F2AC1" w:rsidRDefault="00BC098E" w:rsidP="00AD30A8">
      <w:pPr>
        <w:pStyle w:val="ListParagraph"/>
        <w:suppressLineNumbers/>
        <w:suppressAutoHyphens/>
        <w:spacing w:line="320" w:lineRule="exact"/>
        <w:rPr>
          <w:sz w:val="22"/>
          <w:szCs w:val="22"/>
        </w:rPr>
      </w:pPr>
    </w:p>
    <w:p w14:paraId="609C85E3" w14:textId="6CF52C7C" w:rsidR="00396B1D" w:rsidRPr="007F2AC1" w:rsidRDefault="00396B1D" w:rsidP="00AD30A8">
      <w:pPr>
        <w:keepNext/>
        <w:keepLines/>
        <w:spacing w:after="0" w:line="320" w:lineRule="exact"/>
        <w:ind w:right="-1"/>
        <w:rPr>
          <w:rFonts w:ascii="Times New Roman" w:hAnsi="Times New Roman"/>
          <w:b/>
          <w:u w:val="single"/>
        </w:rPr>
      </w:pPr>
      <w:r w:rsidRPr="007F2AC1">
        <w:rPr>
          <w:rFonts w:ascii="Times New Roman" w:hAnsi="Times New Roman"/>
          <w:b/>
          <w:u w:val="single"/>
        </w:rPr>
        <w:lastRenderedPageBreak/>
        <w:t>CLÁUSULA S</w:t>
      </w:r>
      <w:r w:rsidR="00E81AA6" w:rsidRPr="007F2AC1">
        <w:rPr>
          <w:rFonts w:ascii="Times New Roman" w:hAnsi="Times New Roman"/>
          <w:b/>
          <w:u w:val="single"/>
        </w:rPr>
        <w:t>EXTA</w:t>
      </w:r>
      <w:r w:rsidRPr="007F2AC1">
        <w:rPr>
          <w:rFonts w:ascii="Times New Roman" w:hAnsi="Times New Roman"/>
          <w:b/>
          <w:u w:val="single"/>
        </w:rPr>
        <w:t xml:space="preserve"> </w:t>
      </w:r>
      <w:r w:rsidR="00D05B36" w:rsidRPr="007F2AC1">
        <w:rPr>
          <w:rFonts w:ascii="Times New Roman" w:hAnsi="Times New Roman"/>
          <w:b/>
          <w:u w:val="single"/>
        </w:rPr>
        <w:t>–</w:t>
      </w:r>
      <w:r w:rsidR="00CC177E" w:rsidRPr="007F2AC1">
        <w:rPr>
          <w:rFonts w:ascii="Times New Roman" w:hAnsi="Times New Roman"/>
          <w:b/>
          <w:u w:val="single"/>
        </w:rPr>
        <w:t xml:space="preserve"> DECLARAÇÕES</w:t>
      </w:r>
      <w:r w:rsidRPr="007F2AC1">
        <w:rPr>
          <w:rFonts w:ascii="Times New Roman" w:hAnsi="Times New Roman"/>
          <w:b/>
          <w:u w:val="single"/>
        </w:rPr>
        <w:t xml:space="preserve"> DO INVESTIDOR</w:t>
      </w:r>
    </w:p>
    <w:p w14:paraId="6FC94F5F" w14:textId="77777777" w:rsidR="00396B1D" w:rsidRPr="007F2AC1" w:rsidRDefault="00396B1D" w:rsidP="00AD30A8">
      <w:pPr>
        <w:keepNext/>
        <w:keepLines/>
        <w:spacing w:after="0" w:line="320" w:lineRule="exact"/>
        <w:ind w:right="-1"/>
        <w:rPr>
          <w:rFonts w:ascii="Times New Roman" w:hAnsi="Times New Roman"/>
          <w:b/>
          <w:u w:val="single"/>
        </w:rPr>
      </w:pPr>
    </w:p>
    <w:p w14:paraId="18F6DDA9" w14:textId="639AB6C8" w:rsidR="00396B1D" w:rsidRPr="007F2AC1" w:rsidRDefault="00396B1D" w:rsidP="00AD30A8">
      <w:pPr>
        <w:pStyle w:val="ListParagraph"/>
        <w:numPr>
          <w:ilvl w:val="0"/>
          <w:numId w:val="6"/>
        </w:numPr>
        <w:spacing w:line="320" w:lineRule="exact"/>
        <w:ind w:left="0" w:right="-1" w:firstLine="0"/>
        <w:jc w:val="both"/>
        <w:rPr>
          <w:sz w:val="22"/>
          <w:szCs w:val="22"/>
        </w:rPr>
      </w:pPr>
      <w:r w:rsidRPr="007F2AC1">
        <w:rPr>
          <w:sz w:val="22"/>
          <w:szCs w:val="22"/>
        </w:rPr>
        <w:t xml:space="preserve">O Investidor, neste ato declara e garante </w:t>
      </w:r>
      <w:r w:rsidR="0026656A" w:rsidRPr="007F2AC1">
        <w:rPr>
          <w:sz w:val="22"/>
          <w:szCs w:val="22"/>
        </w:rPr>
        <w:t>à Classe</w:t>
      </w:r>
      <w:r w:rsidRPr="007F2AC1">
        <w:rPr>
          <w:sz w:val="22"/>
          <w:szCs w:val="22"/>
        </w:rPr>
        <w:t xml:space="preserve"> e ao Administrador, na data de assinatura deste Compromisso de Investimento e em cada data em que for realizada a integralização de Cotas</w:t>
      </w:r>
      <w:r w:rsidR="00080D50" w:rsidRPr="007F2AC1">
        <w:rPr>
          <w:sz w:val="22"/>
          <w:szCs w:val="22"/>
        </w:rPr>
        <w:t xml:space="preserve"> </w:t>
      </w:r>
      <w:r w:rsidRPr="007F2AC1">
        <w:rPr>
          <w:sz w:val="22"/>
          <w:szCs w:val="22"/>
        </w:rPr>
        <w:t>Subscritas nos termos deste Compromisso, que:</w:t>
      </w:r>
    </w:p>
    <w:p w14:paraId="51A25078" w14:textId="77777777" w:rsidR="00396B1D" w:rsidRPr="007F2AC1" w:rsidRDefault="00396B1D" w:rsidP="00AD30A8">
      <w:pPr>
        <w:spacing w:after="0" w:line="320" w:lineRule="exact"/>
        <w:ind w:right="-1"/>
        <w:jc w:val="both"/>
        <w:rPr>
          <w:rFonts w:ascii="Times New Roman" w:hAnsi="Times New Roman"/>
        </w:rPr>
      </w:pPr>
    </w:p>
    <w:p w14:paraId="5AF5EEA6" w14:textId="3F7B6036" w:rsidR="00396B1D" w:rsidRPr="007F2AC1" w:rsidRDefault="00396B1D" w:rsidP="00AD30A8">
      <w:pPr>
        <w:pStyle w:val="ListParagraph"/>
        <w:numPr>
          <w:ilvl w:val="0"/>
          <w:numId w:val="1"/>
        </w:numPr>
        <w:spacing w:line="320" w:lineRule="exact"/>
        <w:ind w:left="1134" w:right="-1" w:hanging="567"/>
        <w:jc w:val="both"/>
        <w:rPr>
          <w:sz w:val="22"/>
          <w:szCs w:val="22"/>
        </w:rPr>
      </w:pPr>
      <w:proofErr w:type="spellStart"/>
      <w:r w:rsidRPr="007F2AC1">
        <w:rPr>
          <w:sz w:val="22"/>
          <w:szCs w:val="22"/>
        </w:rPr>
        <w:t>é</w:t>
      </w:r>
      <w:proofErr w:type="spellEnd"/>
      <w:r w:rsidRPr="007F2AC1">
        <w:rPr>
          <w:sz w:val="22"/>
          <w:szCs w:val="22"/>
        </w:rPr>
        <w:t xml:space="preserve"> investidor</w:t>
      </w:r>
      <w:r w:rsidR="001C5245" w:rsidRPr="007F2AC1">
        <w:rPr>
          <w:sz w:val="22"/>
          <w:szCs w:val="22"/>
        </w:rPr>
        <w:t xml:space="preserve"> </w:t>
      </w:r>
      <w:r w:rsidR="00ED2DE9" w:rsidRPr="007F2AC1">
        <w:rPr>
          <w:sz w:val="22"/>
          <w:szCs w:val="22"/>
        </w:rPr>
        <w:t>profissional</w:t>
      </w:r>
      <w:r w:rsidRPr="007F2AC1">
        <w:rPr>
          <w:sz w:val="22"/>
          <w:szCs w:val="22"/>
        </w:rPr>
        <w:t xml:space="preserve">, nos termos </w:t>
      </w:r>
      <w:r w:rsidR="00AD30A8" w:rsidRPr="007F2AC1">
        <w:rPr>
          <w:sz w:val="22"/>
          <w:szCs w:val="22"/>
        </w:rPr>
        <w:t>do artigo</w:t>
      </w:r>
      <w:r w:rsidR="008C735E" w:rsidRPr="007F2AC1">
        <w:rPr>
          <w:sz w:val="22"/>
          <w:szCs w:val="22"/>
        </w:rPr>
        <w:t xml:space="preserve"> 11</w:t>
      </w:r>
      <w:r w:rsidR="009130BE" w:rsidRPr="007F2AC1">
        <w:rPr>
          <w:sz w:val="22"/>
          <w:szCs w:val="22"/>
        </w:rPr>
        <w:t xml:space="preserve"> </w:t>
      </w:r>
      <w:r w:rsidRPr="007F2AC1">
        <w:rPr>
          <w:sz w:val="22"/>
          <w:szCs w:val="22"/>
        </w:rPr>
        <w:t xml:space="preserve">da </w:t>
      </w:r>
      <w:r w:rsidR="00A43BD6" w:rsidRPr="007F2AC1">
        <w:rPr>
          <w:sz w:val="22"/>
          <w:szCs w:val="22"/>
        </w:rPr>
        <w:t>Resolução CVM 30</w:t>
      </w:r>
      <w:r w:rsidRPr="007F2AC1">
        <w:rPr>
          <w:sz w:val="22"/>
          <w:szCs w:val="22"/>
        </w:rPr>
        <w:t>, apto a adquirir Cotas</w:t>
      </w:r>
      <w:r w:rsidR="008C735E" w:rsidRPr="007F2AC1">
        <w:rPr>
          <w:sz w:val="22"/>
          <w:szCs w:val="22"/>
        </w:rPr>
        <w:t xml:space="preserve"> </w:t>
      </w:r>
      <w:r w:rsidRPr="007F2AC1">
        <w:rPr>
          <w:sz w:val="22"/>
          <w:szCs w:val="22"/>
        </w:rPr>
        <w:t xml:space="preserve">no âmbito da </w:t>
      </w:r>
      <w:r w:rsidR="00C3666C" w:rsidRPr="007F2AC1">
        <w:rPr>
          <w:sz w:val="22"/>
          <w:szCs w:val="22"/>
        </w:rPr>
        <w:t>1ª</w:t>
      </w:r>
      <w:r w:rsidR="0017337E" w:rsidRPr="007F2AC1">
        <w:rPr>
          <w:sz w:val="22"/>
          <w:szCs w:val="22"/>
        </w:rPr>
        <w:t xml:space="preserve"> Emissão</w:t>
      </w:r>
      <w:r w:rsidRPr="007F2AC1">
        <w:rPr>
          <w:sz w:val="22"/>
          <w:szCs w:val="22"/>
        </w:rPr>
        <w:t>;</w:t>
      </w:r>
    </w:p>
    <w:p w14:paraId="27D13517" w14:textId="77777777" w:rsidR="00396B1D" w:rsidRPr="007F2AC1" w:rsidRDefault="00396B1D" w:rsidP="008573AB">
      <w:pPr>
        <w:pStyle w:val="ListParagraph"/>
        <w:spacing w:line="320" w:lineRule="exact"/>
        <w:ind w:left="0" w:right="-1"/>
        <w:jc w:val="both"/>
        <w:rPr>
          <w:sz w:val="22"/>
          <w:szCs w:val="22"/>
        </w:rPr>
      </w:pPr>
    </w:p>
    <w:p w14:paraId="4282A8E6" w14:textId="721750D2" w:rsidR="00D05B36" w:rsidRPr="007F2AC1" w:rsidRDefault="00396B1D" w:rsidP="00AD30A8">
      <w:pPr>
        <w:pStyle w:val="ListParagraph"/>
        <w:numPr>
          <w:ilvl w:val="0"/>
          <w:numId w:val="1"/>
        </w:numPr>
        <w:spacing w:line="320" w:lineRule="exact"/>
        <w:ind w:left="1134" w:right="-1" w:hanging="567"/>
        <w:jc w:val="both"/>
        <w:rPr>
          <w:sz w:val="22"/>
          <w:szCs w:val="22"/>
        </w:rPr>
      </w:pPr>
      <w:proofErr w:type="spellStart"/>
      <w:r w:rsidRPr="007F2AC1">
        <w:rPr>
          <w:sz w:val="22"/>
          <w:szCs w:val="22"/>
        </w:rPr>
        <w:t>é</w:t>
      </w:r>
      <w:proofErr w:type="spellEnd"/>
      <w:r w:rsidRPr="007F2AC1">
        <w:rPr>
          <w:sz w:val="22"/>
          <w:szCs w:val="22"/>
        </w:rPr>
        <w:t xml:space="preserve"> </w:t>
      </w:r>
      <w:r w:rsidR="0026656A" w:rsidRPr="007F2AC1">
        <w:rPr>
          <w:sz w:val="22"/>
          <w:szCs w:val="22"/>
        </w:rPr>
        <w:t>[</w:t>
      </w:r>
      <w:r w:rsidRPr="007F2AC1">
        <w:rPr>
          <w:sz w:val="22"/>
          <w:szCs w:val="22"/>
          <w:highlight w:val="lightGray"/>
        </w:rPr>
        <w:t>pessoa jurídica</w:t>
      </w:r>
      <w:r w:rsidR="0026656A" w:rsidRPr="007F2AC1">
        <w:rPr>
          <w:sz w:val="22"/>
          <w:szCs w:val="22"/>
          <w:highlight w:val="lightGray"/>
        </w:rPr>
        <w:t xml:space="preserve"> /</w:t>
      </w:r>
      <w:r w:rsidRPr="007F2AC1">
        <w:rPr>
          <w:sz w:val="22"/>
          <w:szCs w:val="22"/>
          <w:highlight w:val="lightGray"/>
        </w:rPr>
        <w:t xml:space="preserve"> </w:t>
      </w:r>
      <w:r w:rsidR="0026656A" w:rsidRPr="007F2AC1">
        <w:rPr>
          <w:sz w:val="22"/>
          <w:szCs w:val="22"/>
          <w:highlight w:val="lightGray"/>
        </w:rPr>
        <w:t xml:space="preserve">[classe de] </w:t>
      </w:r>
      <w:r w:rsidRPr="007F2AC1">
        <w:rPr>
          <w:sz w:val="22"/>
          <w:szCs w:val="22"/>
          <w:highlight w:val="lightGray"/>
        </w:rPr>
        <w:t>fundo de investimento</w:t>
      </w:r>
      <w:r w:rsidR="0026656A" w:rsidRPr="007F2AC1">
        <w:rPr>
          <w:sz w:val="22"/>
          <w:szCs w:val="22"/>
        </w:rPr>
        <w:t>]</w:t>
      </w:r>
      <w:r w:rsidRPr="007F2AC1">
        <w:rPr>
          <w:sz w:val="22"/>
          <w:szCs w:val="22"/>
        </w:rPr>
        <w:t xml:space="preserve"> devidamente constituído nos termos da legislação brasileira, ou pessoa física plenamente capaz, conforme aplicável;</w:t>
      </w:r>
    </w:p>
    <w:p w14:paraId="1C60F7B6" w14:textId="77777777" w:rsidR="00396B1D" w:rsidRPr="007F2AC1" w:rsidRDefault="00396B1D" w:rsidP="008573AB">
      <w:pPr>
        <w:pStyle w:val="ListParagraph"/>
        <w:spacing w:line="320" w:lineRule="exact"/>
        <w:ind w:left="0" w:right="-1"/>
        <w:rPr>
          <w:sz w:val="22"/>
          <w:szCs w:val="22"/>
        </w:rPr>
      </w:pPr>
    </w:p>
    <w:p w14:paraId="4F0BC1B4" w14:textId="77777777" w:rsidR="00396B1D" w:rsidRPr="007F2AC1" w:rsidRDefault="00396B1D" w:rsidP="008B0C1A">
      <w:pPr>
        <w:pStyle w:val="ListParagraph"/>
        <w:numPr>
          <w:ilvl w:val="0"/>
          <w:numId w:val="1"/>
        </w:numPr>
        <w:spacing w:line="320" w:lineRule="exact"/>
        <w:ind w:left="1134" w:right="-1" w:hanging="567"/>
        <w:jc w:val="both"/>
        <w:rPr>
          <w:sz w:val="22"/>
          <w:szCs w:val="22"/>
        </w:rPr>
      </w:pPr>
      <w:r w:rsidRPr="007F2AC1">
        <w:rPr>
          <w:sz w:val="22"/>
          <w:szCs w:val="22"/>
        </w:rPr>
        <w:t>está devidamente autorizado e obteve todas as licenças e autorizações necessárias à celebração deste Compromisso de Investimento e do Boletim de Subscrição, à assunção e ao cumprimento das obrigações deles decorrentes, tendo sido satisfeitos todos os requisitos contratuais, legais e estatutários necessários para tanto;</w:t>
      </w:r>
    </w:p>
    <w:p w14:paraId="11130643" w14:textId="77777777" w:rsidR="00396B1D" w:rsidRPr="007F2AC1" w:rsidRDefault="00396B1D" w:rsidP="008B0C1A">
      <w:pPr>
        <w:pStyle w:val="ListParagraph"/>
        <w:spacing w:line="320" w:lineRule="exact"/>
        <w:ind w:left="0" w:right="-1"/>
        <w:rPr>
          <w:sz w:val="22"/>
          <w:szCs w:val="22"/>
        </w:rPr>
      </w:pPr>
    </w:p>
    <w:p w14:paraId="21E3F316" w14:textId="77777777" w:rsidR="00396B1D" w:rsidRPr="007F2AC1" w:rsidRDefault="00396B1D" w:rsidP="008B0C1A">
      <w:pPr>
        <w:pStyle w:val="ListParagraph"/>
        <w:numPr>
          <w:ilvl w:val="0"/>
          <w:numId w:val="1"/>
        </w:numPr>
        <w:spacing w:line="320" w:lineRule="exact"/>
        <w:ind w:left="1134" w:right="-1" w:hanging="567"/>
        <w:jc w:val="both"/>
        <w:rPr>
          <w:sz w:val="22"/>
          <w:szCs w:val="22"/>
        </w:rPr>
      </w:pPr>
      <w:r w:rsidRPr="007F2AC1">
        <w:rPr>
          <w:sz w:val="22"/>
          <w:szCs w:val="22"/>
        </w:rPr>
        <w:t>os representantes legais ou mandatários que assinam este Compromisso de Investimento e/ou o Boletim de Subscrição têm poderes estatutários e/ou legitimamente outorgados para assumir em nome do Investidor as obrigações estabelecidas neste Compromisso de Investimento e/ou no Boletim de Subscrição;</w:t>
      </w:r>
    </w:p>
    <w:p w14:paraId="6B7EBE66" w14:textId="77777777" w:rsidR="00396B1D" w:rsidRPr="007F2AC1" w:rsidRDefault="00396B1D" w:rsidP="008573AB">
      <w:pPr>
        <w:pStyle w:val="ListParagraph"/>
        <w:spacing w:line="320" w:lineRule="exact"/>
        <w:ind w:left="0" w:right="-1"/>
        <w:rPr>
          <w:sz w:val="22"/>
          <w:szCs w:val="22"/>
        </w:rPr>
      </w:pPr>
    </w:p>
    <w:p w14:paraId="785B4F1B" w14:textId="3DFFF161" w:rsidR="00396B1D" w:rsidRPr="007F2AC1" w:rsidRDefault="00BC098E" w:rsidP="008573AB">
      <w:pPr>
        <w:pStyle w:val="ListParagraph"/>
        <w:numPr>
          <w:ilvl w:val="0"/>
          <w:numId w:val="1"/>
        </w:numPr>
        <w:spacing w:line="320" w:lineRule="exact"/>
        <w:ind w:left="1134" w:right="-1" w:hanging="567"/>
        <w:jc w:val="both"/>
        <w:rPr>
          <w:sz w:val="22"/>
          <w:szCs w:val="22"/>
        </w:rPr>
      </w:pPr>
      <w:r w:rsidRPr="007F2AC1">
        <w:rPr>
          <w:sz w:val="22"/>
          <w:szCs w:val="22"/>
        </w:rPr>
        <w:t xml:space="preserve">tomou </w:t>
      </w:r>
      <w:r w:rsidR="00940952" w:rsidRPr="007F2AC1">
        <w:rPr>
          <w:sz w:val="22"/>
          <w:szCs w:val="22"/>
        </w:rPr>
        <w:t xml:space="preserve">ciência de que a distribuição das cotas </w:t>
      </w:r>
      <w:r w:rsidR="0026656A" w:rsidRPr="007F2AC1">
        <w:rPr>
          <w:sz w:val="22"/>
          <w:szCs w:val="22"/>
        </w:rPr>
        <w:t>da Classe</w:t>
      </w:r>
      <w:r w:rsidR="00940952" w:rsidRPr="007F2AC1">
        <w:rPr>
          <w:sz w:val="22"/>
          <w:szCs w:val="22"/>
        </w:rPr>
        <w:t xml:space="preserve"> realizada seguirá o rito de registro automático de distribuição, nos termos do Art. 26, inciso VI, </w:t>
      </w:r>
      <w:r w:rsidR="008C735E" w:rsidRPr="007F2AC1">
        <w:rPr>
          <w:sz w:val="22"/>
          <w:szCs w:val="22"/>
        </w:rPr>
        <w:t xml:space="preserve">“a” </w:t>
      </w:r>
      <w:r w:rsidR="00940952" w:rsidRPr="007F2AC1">
        <w:rPr>
          <w:sz w:val="22"/>
          <w:szCs w:val="22"/>
        </w:rPr>
        <w:t xml:space="preserve">da Resolução CVM 160, de modo que: </w:t>
      </w:r>
      <w:r w:rsidR="00940952" w:rsidRPr="007F2AC1">
        <w:rPr>
          <w:b/>
          <w:bCs/>
          <w:sz w:val="22"/>
          <w:szCs w:val="22"/>
        </w:rPr>
        <w:t>(a)</w:t>
      </w:r>
      <w:r w:rsidR="00940952" w:rsidRPr="007F2AC1">
        <w:rPr>
          <w:sz w:val="22"/>
          <w:szCs w:val="22"/>
        </w:rPr>
        <w:t xml:space="preserve"> a oferta das cotas </w:t>
      </w:r>
      <w:r w:rsidR="0026656A" w:rsidRPr="007F2AC1">
        <w:rPr>
          <w:sz w:val="22"/>
          <w:szCs w:val="22"/>
        </w:rPr>
        <w:t>da Classe</w:t>
      </w:r>
      <w:r w:rsidR="00940952" w:rsidRPr="007F2AC1">
        <w:rPr>
          <w:sz w:val="22"/>
          <w:szCs w:val="22"/>
        </w:rPr>
        <w:t xml:space="preserve"> foi registrada na CVM; e </w:t>
      </w:r>
      <w:r w:rsidR="00940952" w:rsidRPr="007F2AC1">
        <w:rPr>
          <w:b/>
          <w:bCs/>
          <w:sz w:val="22"/>
          <w:szCs w:val="22"/>
        </w:rPr>
        <w:t>(b)</w:t>
      </w:r>
      <w:r w:rsidR="00940952" w:rsidRPr="007F2AC1">
        <w:rPr>
          <w:sz w:val="22"/>
          <w:szCs w:val="22"/>
        </w:rPr>
        <w:t xml:space="preserve"> consequentemente, as cotas d</w:t>
      </w:r>
      <w:r w:rsidR="0026656A" w:rsidRPr="007F2AC1">
        <w:rPr>
          <w:sz w:val="22"/>
          <w:szCs w:val="22"/>
        </w:rPr>
        <w:t xml:space="preserve">a Classe </w:t>
      </w:r>
      <w:r w:rsidR="00940952" w:rsidRPr="007F2AC1">
        <w:rPr>
          <w:sz w:val="22"/>
          <w:szCs w:val="22"/>
        </w:rPr>
        <w:t xml:space="preserve">estão sujeitas às restrições de negociação previstas na referida </w:t>
      </w:r>
      <w:r w:rsidR="0013498D" w:rsidRPr="007F2AC1">
        <w:rPr>
          <w:sz w:val="22"/>
          <w:szCs w:val="22"/>
        </w:rPr>
        <w:t>resolução</w:t>
      </w:r>
      <w:r w:rsidR="0026656A" w:rsidRPr="007F2AC1">
        <w:rPr>
          <w:sz w:val="22"/>
          <w:szCs w:val="22"/>
        </w:rPr>
        <w:t>;</w:t>
      </w:r>
    </w:p>
    <w:p w14:paraId="40F1560E" w14:textId="77777777" w:rsidR="00396B1D" w:rsidRPr="007F2AC1" w:rsidRDefault="00396B1D" w:rsidP="000169B0">
      <w:pPr>
        <w:pStyle w:val="ListParagraph"/>
        <w:spacing w:line="320" w:lineRule="exact"/>
        <w:ind w:left="0" w:right="-1"/>
        <w:jc w:val="both"/>
        <w:rPr>
          <w:sz w:val="22"/>
          <w:szCs w:val="22"/>
        </w:rPr>
      </w:pPr>
    </w:p>
    <w:p w14:paraId="08138A4D" w14:textId="05A373A4" w:rsidR="00D05B36" w:rsidRPr="007F2AC1" w:rsidRDefault="00396B1D" w:rsidP="000169B0">
      <w:pPr>
        <w:pStyle w:val="ListParagraph"/>
        <w:numPr>
          <w:ilvl w:val="0"/>
          <w:numId w:val="1"/>
        </w:numPr>
        <w:spacing w:line="320" w:lineRule="exact"/>
        <w:ind w:left="1134" w:right="-1" w:hanging="567"/>
        <w:jc w:val="both"/>
        <w:rPr>
          <w:sz w:val="22"/>
          <w:szCs w:val="22"/>
        </w:rPr>
      </w:pPr>
      <w:r w:rsidRPr="007F2AC1">
        <w:rPr>
          <w:color w:val="000000"/>
          <w:sz w:val="22"/>
          <w:szCs w:val="22"/>
        </w:rPr>
        <w:t xml:space="preserve">a celebração </w:t>
      </w:r>
      <w:r w:rsidRPr="007F2AC1">
        <w:rPr>
          <w:sz w:val="22"/>
          <w:szCs w:val="22"/>
        </w:rPr>
        <w:t>deste</w:t>
      </w:r>
      <w:r w:rsidRPr="007F2AC1">
        <w:rPr>
          <w:color w:val="000000"/>
          <w:sz w:val="22"/>
          <w:szCs w:val="22"/>
        </w:rPr>
        <w:t xml:space="preserve"> Compromisso de Investimento, a assunção e o cumprimento das obrigações dele decorrentes não acarretam, direta ou indiretamente, o descumprimento, total ou parcial, de </w:t>
      </w:r>
      <w:r w:rsidRPr="007F2AC1">
        <w:rPr>
          <w:b/>
          <w:bCs/>
          <w:color w:val="000000"/>
          <w:sz w:val="22"/>
          <w:szCs w:val="22"/>
        </w:rPr>
        <w:t>(a)</w:t>
      </w:r>
      <w:r w:rsidRPr="007F2AC1">
        <w:rPr>
          <w:color w:val="000000"/>
          <w:sz w:val="22"/>
          <w:szCs w:val="22"/>
        </w:rPr>
        <w:t xml:space="preserve"> quaisquer contratos, de qualquer natureza, firmados anteriormente à data da assinatura deste Compromisso de Investimento, dos quais o Investidor seja parte ou aos quais esteja vinculado; </w:t>
      </w:r>
      <w:r w:rsidRPr="007F2AC1">
        <w:rPr>
          <w:b/>
          <w:bCs/>
          <w:color w:val="000000"/>
          <w:sz w:val="22"/>
          <w:szCs w:val="22"/>
        </w:rPr>
        <w:t>(b)</w:t>
      </w:r>
      <w:r w:rsidRPr="007F2AC1">
        <w:rPr>
          <w:color w:val="000000"/>
          <w:sz w:val="22"/>
          <w:szCs w:val="22"/>
        </w:rPr>
        <w:t xml:space="preserve"> qualquer norma legal ou regulamentar a que o Investidor ou qualquer dos bens de sua propriedade estejam sujeitos; e </w:t>
      </w:r>
      <w:r w:rsidRPr="007F2AC1">
        <w:rPr>
          <w:b/>
          <w:bCs/>
          <w:color w:val="000000"/>
          <w:sz w:val="22"/>
          <w:szCs w:val="22"/>
        </w:rPr>
        <w:t>(c)</w:t>
      </w:r>
      <w:r w:rsidRPr="007F2AC1">
        <w:rPr>
          <w:color w:val="000000"/>
          <w:sz w:val="22"/>
          <w:szCs w:val="22"/>
        </w:rPr>
        <w:t xml:space="preserve"> qualquer ordem, decisão, ainda que liminar, judicial ou administrativa que afete o Investidor ou qualquer dos bens de sua propriedade;</w:t>
      </w:r>
    </w:p>
    <w:p w14:paraId="79098259" w14:textId="77777777" w:rsidR="00396B1D" w:rsidRPr="007F2AC1" w:rsidRDefault="00396B1D" w:rsidP="000169B0">
      <w:pPr>
        <w:pStyle w:val="ListParagraph"/>
        <w:spacing w:line="320" w:lineRule="exact"/>
        <w:ind w:left="0" w:right="-1"/>
        <w:jc w:val="both"/>
        <w:rPr>
          <w:sz w:val="22"/>
          <w:szCs w:val="22"/>
        </w:rPr>
      </w:pPr>
    </w:p>
    <w:p w14:paraId="7CDA861E" w14:textId="13ABABC7" w:rsidR="00396B1D" w:rsidRPr="007F2AC1" w:rsidRDefault="00883AD7" w:rsidP="000169B0">
      <w:pPr>
        <w:pStyle w:val="ListParagraph"/>
        <w:numPr>
          <w:ilvl w:val="0"/>
          <w:numId w:val="1"/>
        </w:numPr>
        <w:spacing w:line="320" w:lineRule="exact"/>
        <w:ind w:left="1134" w:right="-1" w:hanging="567"/>
        <w:jc w:val="both"/>
        <w:rPr>
          <w:sz w:val="22"/>
          <w:szCs w:val="22"/>
        </w:rPr>
      </w:pPr>
      <w:r w:rsidRPr="007F2AC1">
        <w:rPr>
          <w:sz w:val="22"/>
          <w:szCs w:val="22"/>
        </w:rPr>
        <w:t xml:space="preserve">teve acesso </w:t>
      </w:r>
      <w:r w:rsidR="0026656A" w:rsidRPr="007F2AC1">
        <w:rPr>
          <w:sz w:val="22"/>
          <w:szCs w:val="22"/>
        </w:rPr>
        <w:t>ao</w:t>
      </w:r>
      <w:r w:rsidR="008C735E" w:rsidRPr="007F2AC1">
        <w:rPr>
          <w:sz w:val="22"/>
          <w:szCs w:val="22"/>
        </w:rPr>
        <w:t xml:space="preserve"> Regulamento e ao</w:t>
      </w:r>
      <w:r w:rsidR="0026656A" w:rsidRPr="007F2AC1">
        <w:rPr>
          <w:sz w:val="22"/>
          <w:szCs w:val="22"/>
        </w:rPr>
        <w:t xml:space="preserve"> Anexo</w:t>
      </w:r>
      <w:r w:rsidR="004E164E" w:rsidRPr="007F2AC1">
        <w:rPr>
          <w:sz w:val="22"/>
          <w:szCs w:val="22"/>
        </w:rPr>
        <w:t xml:space="preserve"> da Classe,</w:t>
      </w:r>
      <w:r w:rsidR="00396B1D" w:rsidRPr="007F2AC1">
        <w:rPr>
          <w:sz w:val="22"/>
          <w:szCs w:val="22"/>
        </w:rPr>
        <w:t xml:space="preserve"> tomou ciência e concorda com todos os termos e condições </w:t>
      </w:r>
      <w:r w:rsidR="0026656A" w:rsidRPr="007F2AC1">
        <w:rPr>
          <w:sz w:val="22"/>
          <w:szCs w:val="22"/>
        </w:rPr>
        <w:t>do Anexo</w:t>
      </w:r>
      <w:r w:rsidR="004E164E" w:rsidRPr="007F2AC1">
        <w:rPr>
          <w:sz w:val="22"/>
          <w:szCs w:val="22"/>
        </w:rPr>
        <w:t xml:space="preserve"> da Classe</w:t>
      </w:r>
      <w:r w:rsidR="00396B1D" w:rsidRPr="007F2AC1">
        <w:rPr>
          <w:sz w:val="22"/>
          <w:szCs w:val="22"/>
        </w:rPr>
        <w:t xml:space="preserve"> e deste Compromisso de Investimento, estando ciente do objetivo e da política de investimento </w:t>
      </w:r>
      <w:r w:rsidR="0026656A" w:rsidRPr="007F2AC1">
        <w:rPr>
          <w:sz w:val="22"/>
          <w:szCs w:val="22"/>
        </w:rPr>
        <w:t>da Classe</w:t>
      </w:r>
      <w:r w:rsidR="00396B1D" w:rsidRPr="007F2AC1">
        <w:rPr>
          <w:sz w:val="22"/>
          <w:szCs w:val="22"/>
        </w:rPr>
        <w:t xml:space="preserve">, das </w:t>
      </w:r>
      <w:r w:rsidR="00396B1D" w:rsidRPr="007F2AC1">
        <w:rPr>
          <w:sz w:val="22"/>
          <w:szCs w:val="22"/>
        </w:rPr>
        <w:lastRenderedPageBreak/>
        <w:t xml:space="preserve">restrições de negociação das Cotas, dos riscos envolvidos no investimento </w:t>
      </w:r>
      <w:r w:rsidR="0026656A" w:rsidRPr="007F2AC1">
        <w:rPr>
          <w:sz w:val="22"/>
          <w:szCs w:val="22"/>
        </w:rPr>
        <w:t>na Classe</w:t>
      </w:r>
      <w:r w:rsidR="00396B1D" w:rsidRPr="007F2AC1">
        <w:rPr>
          <w:sz w:val="22"/>
          <w:szCs w:val="22"/>
        </w:rPr>
        <w:t xml:space="preserve">, da possibilidade de ocorrência de variações do patrimônio líquido </w:t>
      </w:r>
      <w:r w:rsidR="0026656A" w:rsidRPr="007F2AC1">
        <w:rPr>
          <w:sz w:val="22"/>
          <w:szCs w:val="22"/>
        </w:rPr>
        <w:t>da Classe</w:t>
      </w:r>
      <w:r w:rsidR="00396B1D" w:rsidRPr="007F2AC1">
        <w:rPr>
          <w:sz w:val="22"/>
          <w:szCs w:val="22"/>
        </w:rPr>
        <w:t>, de perda total do capital investido n</w:t>
      </w:r>
      <w:r w:rsidR="0026656A" w:rsidRPr="007F2AC1">
        <w:rPr>
          <w:sz w:val="22"/>
          <w:szCs w:val="22"/>
        </w:rPr>
        <w:t>a</w:t>
      </w:r>
      <w:r w:rsidR="00396B1D" w:rsidRPr="007F2AC1">
        <w:rPr>
          <w:sz w:val="22"/>
          <w:szCs w:val="22"/>
        </w:rPr>
        <w:t xml:space="preserve"> </w:t>
      </w:r>
      <w:r w:rsidR="0026656A" w:rsidRPr="007F2AC1">
        <w:rPr>
          <w:sz w:val="22"/>
          <w:szCs w:val="22"/>
        </w:rPr>
        <w:t>Classe</w:t>
      </w:r>
      <w:r w:rsidR="00396B1D" w:rsidRPr="007F2AC1">
        <w:rPr>
          <w:sz w:val="22"/>
          <w:szCs w:val="22"/>
        </w:rPr>
        <w:t>, da Taxa de Administração</w:t>
      </w:r>
      <w:r w:rsidR="0026656A" w:rsidRPr="007F2AC1">
        <w:rPr>
          <w:sz w:val="22"/>
          <w:szCs w:val="22"/>
        </w:rPr>
        <w:t>, da Taxa de Gestão</w:t>
      </w:r>
      <w:r w:rsidR="00396B1D" w:rsidRPr="007F2AC1">
        <w:rPr>
          <w:sz w:val="22"/>
          <w:szCs w:val="22"/>
        </w:rPr>
        <w:t xml:space="preserve"> e, da política de divulgação de informações adotada pelo Administrador, de que as aplicações realizadas não contam com garantia de seu Administrador, Gestor</w:t>
      </w:r>
      <w:r w:rsidR="008F6569" w:rsidRPr="007F2AC1">
        <w:rPr>
          <w:sz w:val="22"/>
          <w:szCs w:val="22"/>
        </w:rPr>
        <w:t>,</w:t>
      </w:r>
      <w:r w:rsidR="00396B1D" w:rsidRPr="007F2AC1">
        <w:rPr>
          <w:sz w:val="22"/>
          <w:szCs w:val="22"/>
        </w:rPr>
        <w:t xml:space="preserve"> de qualquer mecanismo de seguro e/ou do Fundo Garantidor de Créditos </w:t>
      </w:r>
      <w:r w:rsidR="00D05B36" w:rsidRPr="007F2AC1">
        <w:rPr>
          <w:sz w:val="22"/>
          <w:szCs w:val="22"/>
        </w:rPr>
        <w:t>–</w:t>
      </w:r>
      <w:r w:rsidR="00396B1D" w:rsidRPr="007F2AC1">
        <w:rPr>
          <w:sz w:val="22"/>
          <w:szCs w:val="22"/>
        </w:rPr>
        <w:t xml:space="preserve"> FGC;</w:t>
      </w:r>
    </w:p>
    <w:p w14:paraId="66581B6A" w14:textId="77777777" w:rsidR="00396B1D" w:rsidRPr="007F2AC1" w:rsidRDefault="00396B1D" w:rsidP="000169B0">
      <w:pPr>
        <w:pStyle w:val="ListParagraph"/>
        <w:spacing w:line="320" w:lineRule="exact"/>
        <w:ind w:left="0" w:right="-1"/>
        <w:jc w:val="both"/>
        <w:rPr>
          <w:sz w:val="22"/>
          <w:szCs w:val="22"/>
        </w:rPr>
      </w:pPr>
    </w:p>
    <w:p w14:paraId="5D20AEB6" w14:textId="77777777" w:rsidR="00396B1D" w:rsidRPr="007F2AC1" w:rsidRDefault="00396B1D" w:rsidP="000169B0">
      <w:pPr>
        <w:pStyle w:val="ListParagraph"/>
        <w:numPr>
          <w:ilvl w:val="0"/>
          <w:numId w:val="1"/>
        </w:numPr>
        <w:spacing w:line="320" w:lineRule="exact"/>
        <w:ind w:left="1134" w:right="-1" w:hanging="567"/>
        <w:jc w:val="both"/>
        <w:rPr>
          <w:sz w:val="22"/>
          <w:szCs w:val="22"/>
        </w:rPr>
      </w:pPr>
      <w:r w:rsidRPr="007F2AC1">
        <w:rPr>
          <w:color w:val="000000"/>
          <w:sz w:val="22"/>
          <w:szCs w:val="22"/>
        </w:rPr>
        <w:t xml:space="preserve">está ciente que, por tratar-se de um investimento de risco, o investimento objeto do presente Compromisso de </w:t>
      </w:r>
      <w:r w:rsidRPr="007F2AC1">
        <w:rPr>
          <w:sz w:val="22"/>
          <w:szCs w:val="22"/>
        </w:rPr>
        <w:t>Investimento</w:t>
      </w:r>
      <w:r w:rsidRPr="007F2AC1">
        <w:rPr>
          <w:color w:val="000000"/>
          <w:sz w:val="22"/>
          <w:szCs w:val="22"/>
        </w:rPr>
        <w:t xml:space="preserve"> pode resultar na não obtenção de lucros, havendo a possibilidade de perda parcial ou total do capital investido;</w:t>
      </w:r>
    </w:p>
    <w:p w14:paraId="02AC5528" w14:textId="77777777" w:rsidR="001A534C" w:rsidRPr="007F2AC1" w:rsidRDefault="001A534C" w:rsidP="000169B0">
      <w:pPr>
        <w:pStyle w:val="ListParagraph"/>
        <w:spacing w:line="320" w:lineRule="exact"/>
        <w:ind w:left="0" w:right="-1"/>
        <w:jc w:val="both"/>
        <w:rPr>
          <w:sz w:val="22"/>
          <w:szCs w:val="22"/>
        </w:rPr>
      </w:pPr>
    </w:p>
    <w:p w14:paraId="46EAF1B2" w14:textId="65A485CB" w:rsidR="00BC098E" w:rsidRPr="007F2AC1" w:rsidRDefault="00396B1D" w:rsidP="000169B0">
      <w:pPr>
        <w:pStyle w:val="ListParagraph"/>
        <w:numPr>
          <w:ilvl w:val="0"/>
          <w:numId w:val="1"/>
        </w:numPr>
        <w:spacing w:line="320" w:lineRule="exact"/>
        <w:ind w:left="1134" w:right="-1" w:hanging="567"/>
        <w:jc w:val="both"/>
        <w:rPr>
          <w:sz w:val="22"/>
          <w:szCs w:val="22"/>
        </w:rPr>
      </w:pPr>
      <w:r w:rsidRPr="007F2AC1">
        <w:rPr>
          <w:sz w:val="22"/>
          <w:szCs w:val="22"/>
        </w:rPr>
        <w:t xml:space="preserve">está de acordo com as regras de aplicação, amortização e demais procedimentos dispostos </w:t>
      </w:r>
      <w:r w:rsidR="0026656A" w:rsidRPr="007F2AC1">
        <w:rPr>
          <w:sz w:val="22"/>
          <w:szCs w:val="22"/>
        </w:rPr>
        <w:t>no Anexo da Classe</w:t>
      </w:r>
      <w:r w:rsidRPr="007F2AC1">
        <w:rPr>
          <w:sz w:val="22"/>
          <w:szCs w:val="22"/>
        </w:rPr>
        <w:t>;</w:t>
      </w:r>
      <w:r w:rsidR="000169B0" w:rsidRPr="007F2AC1">
        <w:rPr>
          <w:sz w:val="22"/>
          <w:szCs w:val="22"/>
        </w:rPr>
        <w:t xml:space="preserve"> </w:t>
      </w:r>
    </w:p>
    <w:p w14:paraId="2FBC5C0C" w14:textId="77777777" w:rsidR="00396B1D" w:rsidRPr="007F2AC1" w:rsidRDefault="00396B1D" w:rsidP="008B0C1A">
      <w:pPr>
        <w:pStyle w:val="ListParagraph"/>
        <w:spacing w:line="320" w:lineRule="exact"/>
        <w:ind w:left="0" w:right="-1"/>
        <w:jc w:val="both"/>
        <w:rPr>
          <w:sz w:val="22"/>
          <w:szCs w:val="22"/>
        </w:rPr>
      </w:pPr>
    </w:p>
    <w:p w14:paraId="7112A704" w14:textId="73AD9A67" w:rsidR="00F24847" w:rsidRPr="004551D1" w:rsidRDefault="00396B1D" w:rsidP="00F24847">
      <w:pPr>
        <w:pStyle w:val="ListParagraph"/>
        <w:numPr>
          <w:ilvl w:val="0"/>
          <w:numId w:val="1"/>
        </w:numPr>
        <w:spacing w:line="320" w:lineRule="exact"/>
        <w:ind w:left="1134" w:right="-1" w:hanging="567"/>
        <w:jc w:val="both"/>
        <w:rPr>
          <w:sz w:val="22"/>
          <w:szCs w:val="22"/>
        </w:rPr>
      </w:pPr>
      <w:r w:rsidRPr="007F2AC1">
        <w:rPr>
          <w:color w:val="000000"/>
          <w:sz w:val="22"/>
          <w:szCs w:val="22"/>
        </w:rPr>
        <w:t>obriga-se a manter sua documentação pessoal e informações cadastrais atualizadas, de acordo com as regras vigentes, em especial no que se refere a seu endereço e correio eletrônico, que serão utilizados pelo Administrador</w:t>
      </w:r>
      <w:r w:rsidR="00F24847" w:rsidRPr="007F2AC1">
        <w:rPr>
          <w:color w:val="000000"/>
          <w:sz w:val="22"/>
          <w:szCs w:val="22"/>
        </w:rPr>
        <w:t xml:space="preserve"> </w:t>
      </w:r>
      <w:r w:rsidRPr="007F2AC1">
        <w:rPr>
          <w:sz w:val="22"/>
          <w:szCs w:val="22"/>
        </w:rPr>
        <w:t>como</w:t>
      </w:r>
      <w:r w:rsidRPr="007F2AC1">
        <w:rPr>
          <w:color w:val="000000"/>
          <w:sz w:val="22"/>
          <w:szCs w:val="22"/>
        </w:rPr>
        <w:t xml:space="preserve"> veículos para prestação de informações sobre </w:t>
      </w:r>
      <w:r w:rsidR="0026656A" w:rsidRPr="007F2AC1">
        <w:rPr>
          <w:color w:val="000000"/>
          <w:sz w:val="22"/>
          <w:szCs w:val="22"/>
        </w:rPr>
        <w:t>a Classe</w:t>
      </w:r>
      <w:r w:rsidRPr="007F2AC1">
        <w:rPr>
          <w:color w:val="000000"/>
          <w:sz w:val="22"/>
          <w:szCs w:val="22"/>
        </w:rPr>
        <w:t>, manifestando sua aquiescência expressa ao fato de que o Administrador poderá não conseguir realizar o pagamento de quaisquer valores a seu favor caso haja omissão ou desatualização na documentação ou informações apresentadas</w:t>
      </w:r>
      <w:r w:rsidR="009A20C1">
        <w:rPr>
          <w:color w:val="000000"/>
          <w:sz w:val="22"/>
          <w:szCs w:val="22"/>
        </w:rPr>
        <w:t>; e</w:t>
      </w:r>
    </w:p>
    <w:p w14:paraId="03F9F900" w14:textId="13716C55" w:rsidR="009A20C1" w:rsidRPr="004551D1" w:rsidRDefault="009A20C1" w:rsidP="004551D1">
      <w:pPr>
        <w:pStyle w:val="ListParagraph"/>
        <w:rPr>
          <w:sz w:val="22"/>
          <w:szCs w:val="22"/>
        </w:rPr>
      </w:pPr>
    </w:p>
    <w:p w14:paraId="4AB45A53" w14:textId="642BD8CF" w:rsidR="009A20C1" w:rsidRPr="007F2AC1" w:rsidRDefault="009A20C1" w:rsidP="00F24847">
      <w:pPr>
        <w:pStyle w:val="ListParagraph"/>
        <w:numPr>
          <w:ilvl w:val="0"/>
          <w:numId w:val="1"/>
        </w:numPr>
        <w:spacing w:line="320" w:lineRule="exact"/>
        <w:ind w:left="1134" w:right="-1" w:hanging="567"/>
        <w:jc w:val="both"/>
        <w:rPr>
          <w:sz w:val="22"/>
          <w:szCs w:val="22"/>
        </w:rPr>
      </w:pPr>
      <w:r>
        <w:rPr>
          <w:sz w:val="22"/>
          <w:szCs w:val="22"/>
        </w:rPr>
        <w:t>Tomou ciência de que a Classe, conforme descrito em seu objetivo e em sua política de investimentos, investirá no mínimo 90% (noventa por cento) de seu Patrimônio Líquido no Fundo BVI</w:t>
      </w:r>
      <w:r w:rsidR="00120BDE">
        <w:rPr>
          <w:sz w:val="22"/>
          <w:szCs w:val="22"/>
        </w:rPr>
        <w:t xml:space="preserve"> (conforme definição constante no Regulamento)</w:t>
      </w:r>
      <w:r>
        <w:rPr>
          <w:sz w:val="22"/>
          <w:szCs w:val="22"/>
        </w:rPr>
        <w:t xml:space="preserve">, investimento este que será objeto </w:t>
      </w:r>
      <w:r w:rsidRPr="009A20C1">
        <w:rPr>
          <w:sz w:val="22"/>
          <w:szCs w:val="22"/>
        </w:rPr>
        <w:t>de</w:t>
      </w:r>
      <w:r>
        <w:rPr>
          <w:sz w:val="22"/>
          <w:szCs w:val="22"/>
        </w:rPr>
        <w:t xml:space="preserve"> deliberação em</w:t>
      </w:r>
      <w:r w:rsidRPr="009A20C1">
        <w:rPr>
          <w:sz w:val="22"/>
          <w:szCs w:val="22"/>
        </w:rPr>
        <w:t xml:space="preserve"> Assembleia Especial Originária</w:t>
      </w:r>
      <w:r w:rsidR="00120BDE">
        <w:rPr>
          <w:sz w:val="22"/>
          <w:szCs w:val="22"/>
        </w:rPr>
        <w:t xml:space="preserve"> </w:t>
      </w:r>
      <w:r w:rsidRPr="009A20C1">
        <w:rPr>
          <w:sz w:val="22"/>
          <w:szCs w:val="22"/>
        </w:rPr>
        <w:t>realizada por meio de consulta formal a ser enviada aos Cotistas após o encerramento da Oferta, cuja manifestação de voto poderá ser formalizada, de forma facultativa, durante a Oferta, nos termos do Anexo III ao presente Compromisso de Investimento</w:t>
      </w:r>
      <w:r>
        <w:rPr>
          <w:sz w:val="22"/>
          <w:szCs w:val="22"/>
        </w:rPr>
        <w:t>.</w:t>
      </w:r>
    </w:p>
    <w:p w14:paraId="7A39F4B1" w14:textId="77777777" w:rsidR="00396B1D" w:rsidRPr="007F2AC1" w:rsidRDefault="00396B1D" w:rsidP="00B34220">
      <w:pPr>
        <w:pStyle w:val="ListParagraph"/>
        <w:spacing w:line="320" w:lineRule="exact"/>
        <w:ind w:left="1134" w:right="-1"/>
        <w:jc w:val="both"/>
        <w:rPr>
          <w:sz w:val="22"/>
          <w:szCs w:val="22"/>
        </w:rPr>
      </w:pPr>
    </w:p>
    <w:p w14:paraId="1C6D123B" w14:textId="07F99261" w:rsidR="00396B1D" w:rsidRPr="007F2AC1" w:rsidRDefault="00396B1D" w:rsidP="008B0C1A">
      <w:pPr>
        <w:keepNext/>
        <w:keepLines/>
        <w:spacing w:after="0" w:line="320" w:lineRule="exact"/>
        <w:ind w:right="-1"/>
        <w:rPr>
          <w:rFonts w:ascii="Times New Roman" w:hAnsi="Times New Roman"/>
          <w:b/>
          <w:u w:val="single"/>
        </w:rPr>
      </w:pPr>
      <w:r w:rsidRPr="007F2AC1">
        <w:rPr>
          <w:rFonts w:ascii="Times New Roman" w:hAnsi="Times New Roman"/>
          <w:b/>
          <w:u w:val="single"/>
        </w:rPr>
        <w:t xml:space="preserve">CLÁUSULA </w:t>
      </w:r>
      <w:r w:rsidR="00E81AA6" w:rsidRPr="007F2AC1">
        <w:rPr>
          <w:rFonts w:ascii="Times New Roman" w:hAnsi="Times New Roman"/>
          <w:b/>
          <w:u w:val="single"/>
        </w:rPr>
        <w:t>SÉTIMA</w:t>
      </w:r>
      <w:r w:rsidRPr="007F2AC1">
        <w:rPr>
          <w:rFonts w:ascii="Times New Roman" w:hAnsi="Times New Roman"/>
          <w:b/>
          <w:u w:val="single"/>
        </w:rPr>
        <w:t xml:space="preserve"> </w:t>
      </w:r>
      <w:r w:rsidR="00D05B36" w:rsidRPr="007F2AC1">
        <w:rPr>
          <w:rFonts w:ascii="Times New Roman" w:hAnsi="Times New Roman"/>
          <w:b/>
          <w:u w:val="single"/>
        </w:rPr>
        <w:t>–</w:t>
      </w:r>
      <w:r w:rsidRPr="007F2AC1">
        <w:rPr>
          <w:rFonts w:ascii="Times New Roman" w:hAnsi="Times New Roman"/>
          <w:b/>
          <w:u w:val="single"/>
        </w:rPr>
        <w:t xml:space="preserve"> DO PRAZO DE VIGÊNCIA</w:t>
      </w:r>
    </w:p>
    <w:p w14:paraId="1F611284" w14:textId="77777777" w:rsidR="00396B1D" w:rsidRPr="007F2AC1" w:rsidRDefault="00396B1D" w:rsidP="008B0C1A">
      <w:pPr>
        <w:keepNext/>
        <w:keepLines/>
        <w:spacing w:after="0" w:line="320" w:lineRule="exact"/>
        <w:ind w:right="-1"/>
        <w:jc w:val="both"/>
        <w:rPr>
          <w:rFonts w:ascii="Times New Roman" w:hAnsi="Times New Roman"/>
        </w:rPr>
      </w:pPr>
    </w:p>
    <w:p w14:paraId="6A100474" w14:textId="35F46F7C" w:rsidR="00396B1D" w:rsidRPr="007F2AC1" w:rsidRDefault="00396B1D" w:rsidP="008B0C1A">
      <w:pPr>
        <w:pStyle w:val="ListParagraph"/>
        <w:numPr>
          <w:ilvl w:val="0"/>
          <w:numId w:val="6"/>
        </w:numPr>
        <w:spacing w:line="320" w:lineRule="exact"/>
        <w:ind w:left="0" w:right="-1" w:firstLine="0"/>
        <w:jc w:val="both"/>
        <w:rPr>
          <w:sz w:val="22"/>
          <w:szCs w:val="22"/>
        </w:rPr>
      </w:pPr>
      <w:r w:rsidRPr="007F2AC1">
        <w:rPr>
          <w:sz w:val="22"/>
          <w:szCs w:val="22"/>
        </w:rPr>
        <w:t xml:space="preserve">Este Compromisso de Investimento entrará em vigor na data de sua assinatura pelas Partes e permanecerá em vigor durante o Prazo de Duração </w:t>
      </w:r>
      <w:r w:rsidR="00D52384" w:rsidRPr="007F2AC1">
        <w:rPr>
          <w:sz w:val="22"/>
          <w:szCs w:val="22"/>
        </w:rPr>
        <w:t xml:space="preserve">(conforme definido no Anexo da Classe) </w:t>
      </w:r>
      <w:r w:rsidRPr="007F2AC1">
        <w:rPr>
          <w:sz w:val="22"/>
          <w:szCs w:val="22"/>
        </w:rPr>
        <w:t>e suas eventuais prorrogações</w:t>
      </w:r>
      <w:r w:rsidR="00307143" w:rsidRPr="007F2AC1">
        <w:rPr>
          <w:sz w:val="22"/>
          <w:szCs w:val="22"/>
        </w:rPr>
        <w:t>,</w:t>
      </w:r>
      <w:r w:rsidRPr="007F2AC1">
        <w:rPr>
          <w:sz w:val="22"/>
          <w:szCs w:val="22"/>
        </w:rPr>
        <w:t xml:space="preserve"> restando válidas as obrigações aqui previstas, até o seu integral cumprimento, ainda que este ocorra após o encerramento d</w:t>
      </w:r>
      <w:r w:rsidR="0026656A" w:rsidRPr="007F2AC1">
        <w:rPr>
          <w:sz w:val="22"/>
          <w:szCs w:val="22"/>
        </w:rPr>
        <w:t>a Classe</w:t>
      </w:r>
      <w:r w:rsidRPr="007F2AC1">
        <w:rPr>
          <w:sz w:val="22"/>
          <w:szCs w:val="22"/>
        </w:rPr>
        <w:t>.</w:t>
      </w:r>
    </w:p>
    <w:p w14:paraId="0387C051" w14:textId="77777777" w:rsidR="00396B1D" w:rsidRPr="007F2AC1" w:rsidRDefault="00396B1D" w:rsidP="008B0C1A">
      <w:pPr>
        <w:spacing w:after="0" w:line="320" w:lineRule="exact"/>
        <w:ind w:right="-568"/>
        <w:jc w:val="both"/>
        <w:rPr>
          <w:rFonts w:ascii="Times New Roman" w:hAnsi="Times New Roman"/>
        </w:rPr>
      </w:pPr>
    </w:p>
    <w:p w14:paraId="09E9A5AB" w14:textId="0C714CF0" w:rsidR="00396B1D" w:rsidRPr="007F2AC1" w:rsidRDefault="00E81AA6" w:rsidP="008B0C1A">
      <w:pPr>
        <w:keepNext/>
        <w:keepLines/>
        <w:spacing w:after="0" w:line="320" w:lineRule="exact"/>
        <w:ind w:right="-568"/>
        <w:rPr>
          <w:rFonts w:ascii="Times New Roman" w:hAnsi="Times New Roman"/>
          <w:b/>
          <w:color w:val="000000"/>
          <w:u w:val="single"/>
        </w:rPr>
      </w:pPr>
      <w:r w:rsidRPr="007F2AC1">
        <w:rPr>
          <w:rFonts w:ascii="Times New Roman" w:hAnsi="Times New Roman"/>
          <w:b/>
          <w:color w:val="000000"/>
          <w:u w:val="single"/>
        </w:rPr>
        <w:lastRenderedPageBreak/>
        <w:t xml:space="preserve">CLÁUSULA OITAVA </w:t>
      </w:r>
      <w:r w:rsidR="00D05B36" w:rsidRPr="007F2AC1">
        <w:rPr>
          <w:rFonts w:ascii="Times New Roman" w:hAnsi="Times New Roman"/>
          <w:b/>
          <w:color w:val="000000"/>
          <w:u w:val="single"/>
        </w:rPr>
        <w:t>–</w:t>
      </w:r>
      <w:r w:rsidRPr="007F2AC1">
        <w:rPr>
          <w:rFonts w:ascii="Times New Roman" w:hAnsi="Times New Roman"/>
          <w:b/>
          <w:color w:val="000000"/>
          <w:u w:val="single"/>
        </w:rPr>
        <w:t xml:space="preserve"> </w:t>
      </w:r>
      <w:r w:rsidR="00396B1D" w:rsidRPr="007F2AC1">
        <w:rPr>
          <w:rFonts w:ascii="Times New Roman" w:hAnsi="Times New Roman"/>
          <w:b/>
          <w:color w:val="000000"/>
          <w:u w:val="single"/>
        </w:rPr>
        <w:t>DAS DISPOSIÇÕES GERAIS</w:t>
      </w:r>
    </w:p>
    <w:p w14:paraId="6385341C" w14:textId="77777777" w:rsidR="00396B1D" w:rsidRPr="007F2AC1" w:rsidRDefault="00396B1D" w:rsidP="008B0C1A">
      <w:pPr>
        <w:keepNext/>
        <w:keepLines/>
        <w:spacing w:after="0" w:line="320" w:lineRule="exact"/>
        <w:ind w:right="-568"/>
        <w:rPr>
          <w:rFonts w:ascii="Times New Roman" w:hAnsi="Times New Roman"/>
          <w:color w:val="000000"/>
        </w:rPr>
      </w:pPr>
    </w:p>
    <w:p w14:paraId="082D0FB6" w14:textId="57E086D8" w:rsidR="00E81AA6" w:rsidRPr="007F2AC1" w:rsidRDefault="00E81AA6" w:rsidP="008B0C1A">
      <w:pPr>
        <w:pStyle w:val="ListParagraph"/>
        <w:numPr>
          <w:ilvl w:val="0"/>
          <w:numId w:val="6"/>
        </w:numPr>
        <w:spacing w:line="320" w:lineRule="exact"/>
        <w:ind w:left="0" w:right="-1" w:firstLine="0"/>
        <w:jc w:val="both"/>
        <w:rPr>
          <w:sz w:val="22"/>
          <w:szCs w:val="22"/>
        </w:rPr>
      </w:pPr>
      <w:r w:rsidRPr="007F2AC1">
        <w:rPr>
          <w:rFonts w:eastAsia="Calibri"/>
          <w:sz w:val="22"/>
          <w:szCs w:val="22"/>
        </w:rPr>
        <w:t xml:space="preserve">É vedado ao Investidor ceder a terceiros seus direitos e obrigações decorrentes deste Compromisso de Investimento, exceto </w:t>
      </w:r>
      <w:r w:rsidR="008C735E" w:rsidRPr="007F2AC1">
        <w:rPr>
          <w:rFonts w:eastAsia="Calibri"/>
          <w:sz w:val="22"/>
          <w:szCs w:val="22"/>
        </w:rPr>
        <w:t>mediante aprovação discricionária d</w:t>
      </w:r>
      <w:r w:rsidR="00801984" w:rsidRPr="007F2AC1">
        <w:rPr>
          <w:rFonts w:eastAsia="Calibri"/>
          <w:sz w:val="22"/>
          <w:szCs w:val="22"/>
        </w:rPr>
        <w:t>a</w:t>
      </w:r>
      <w:r w:rsidR="008C735E" w:rsidRPr="007F2AC1">
        <w:rPr>
          <w:rFonts w:eastAsia="Calibri"/>
          <w:sz w:val="22"/>
          <w:szCs w:val="22"/>
        </w:rPr>
        <w:t xml:space="preserve"> Gestor</w:t>
      </w:r>
      <w:r w:rsidR="00801984" w:rsidRPr="007F2AC1">
        <w:rPr>
          <w:rFonts w:eastAsia="Calibri"/>
          <w:sz w:val="22"/>
          <w:szCs w:val="22"/>
        </w:rPr>
        <w:t>a</w:t>
      </w:r>
      <w:r w:rsidR="008C735E" w:rsidRPr="007F2AC1">
        <w:rPr>
          <w:rFonts w:eastAsia="Calibri"/>
          <w:sz w:val="22"/>
          <w:szCs w:val="22"/>
        </w:rPr>
        <w:t xml:space="preserve"> e verificação pelo Administrador do atendimento das formalidades estabelecidas no Regulamento, </w:t>
      </w:r>
      <w:r w:rsidR="003F7A65" w:rsidRPr="007F2AC1">
        <w:rPr>
          <w:rFonts w:eastAsia="Calibri"/>
          <w:sz w:val="22"/>
          <w:szCs w:val="22"/>
        </w:rPr>
        <w:t xml:space="preserve">no Anexo da Classe, </w:t>
      </w:r>
      <w:r w:rsidR="008C735E" w:rsidRPr="007F2AC1">
        <w:rPr>
          <w:rFonts w:eastAsia="Calibri"/>
          <w:sz w:val="22"/>
          <w:szCs w:val="22"/>
        </w:rPr>
        <w:t>na Resolução CVM 175, Resolução CVM 160 e da B3, conforme o caso, devendo o Investidor cedente solicitar e encaminhar ao Administrador toda documentação de suporte para a transferência parcial ou total do presente Compromisso de Investimento para o cessionário</w:t>
      </w:r>
      <w:r w:rsidRPr="007F2AC1">
        <w:rPr>
          <w:rFonts w:eastAsia="Calibri"/>
          <w:sz w:val="22"/>
          <w:szCs w:val="22"/>
        </w:rPr>
        <w:t>.</w:t>
      </w:r>
    </w:p>
    <w:p w14:paraId="20DFDB28" w14:textId="77777777" w:rsidR="00336EDE" w:rsidRPr="007F2AC1" w:rsidRDefault="00336EDE" w:rsidP="008B0C1A">
      <w:pPr>
        <w:pStyle w:val="ListParagraph"/>
        <w:spacing w:line="320" w:lineRule="exact"/>
        <w:ind w:left="0" w:right="-1"/>
        <w:jc w:val="both"/>
        <w:rPr>
          <w:sz w:val="22"/>
          <w:szCs w:val="22"/>
        </w:rPr>
      </w:pPr>
    </w:p>
    <w:p w14:paraId="45E52DFB" w14:textId="2E232BB9" w:rsidR="00E81AA6" w:rsidRPr="007F2AC1" w:rsidRDefault="00E81AA6" w:rsidP="008B0C1A">
      <w:pPr>
        <w:pStyle w:val="ListParagraph"/>
        <w:spacing w:line="320" w:lineRule="exact"/>
        <w:ind w:left="0" w:right="-1"/>
        <w:jc w:val="both"/>
        <w:rPr>
          <w:sz w:val="22"/>
          <w:szCs w:val="22"/>
        </w:rPr>
      </w:pPr>
      <w:r w:rsidRPr="007F2AC1">
        <w:rPr>
          <w:rFonts w:eastAsia="Calibri"/>
          <w:b/>
          <w:bCs/>
          <w:sz w:val="22"/>
          <w:szCs w:val="22"/>
        </w:rPr>
        <w:t>8.1</w:t>
      </w:r>
      <w:r w:rsidRPr="007F2AC1">
        <w:rPr>
          <w:rFonts w:eastAsia="Calibri"/>
          <w:sz w:val="22"/>
          <w:szCs w:val="22"/>
        </w:rPr>
        <w:tab/>
        <w:t xml:space="preserve">É vedado </w:t>
      </w:r>
      <w:r w:rsidR="0026656A" w:rsidRPr="007F2AC1">
        <w:rPr>
          <w:rFonts w:eastAsia="Calibri"/>
          <w:sz w:val="22"/>
          <w:szCs w:val="22"/>
        </w:rPr>
        <w:t>à Classe</w:t>
      </w:r>
      <w:r w:rsidRPr="007F2AC1">
        <w:rPr>
          <w:rFonts w:eastAsia="Calibri"/>
          <w:sz w:val="22"/>
          <w:szCs w:val="22"/>
        </w:rPr>
        <w:t xml:space="preserve"> ceder seus direitos e obrigações decorrentes do presente instrumento.</w:t>
      </w:r>
    </w:p>
    <w:p w14:paraId="0421C96F" w14:textId="77777777" w:rsidR="00E81AA6" w:rsidRPr="007F2AC1" w:rsidRDefault="00E81AA6" w:rsidP="008B0C1A">
      <w:pPr>
        <w:pStyle w:val="ListParagraph"/>
        <w:spacing w:line="320" w:lineRule="exact"/>
        <w:ind w:left="0" w:right="-1"/>
        <w:rPr>
          <w:sz w:val="22"/>
          <w:szCs w:val="22"/>
        </w:rPr>
      </w:pPr>
    </w:p>
    <w:p w14:paraId="1F39533C" w14:textId="04F9E653" w:rsidR="00E81AA6" w:rsidRPr="007F2AC1" w:rsidRDefault="00E81AA6" w:rsidP="008B0C1A">
      <w:pPr>
        <w:pStyle w:val="ListParagraph"/>
        <w:spacing w:line="320" w:lineRule="exact"/>
        <w:ind w:left="0" w:right="-1"/>
        <w:jc w:val="both"/>
        <w:rPr>
          <w:sz w:val="22"/>
          <w:szCs w:val="22"/>
        </w:rPr>
      </w:pPr>
      <w:r w:rsidRPr="007F2AC1">
        <w:rPr>
          <w:b/>
          <w:bCs/>
          <w:sz w:val="22"/>
          <w:szCs w:val="22"/>
        </w:rPr>
        <w:t>8.2</w:t>
      </w:r>
      <w:r w:rsidRPr="007F2AC1">
        <w:rPr>
          <w:sz w:val="22"/>
          <w:szCs w:val="22"/>
        </w:rPr>
        <w:tab/>
        <w:t xml:space="preserve">As alterações, modificações ou aditamentos a este Compromisso de Investimento deverão ter sempre a forma escrita e apenas poderão ser realizados do seguinte modo: </w:t>
      </w:r>
      <w:r w:rsidRPr="007F2AC1">
        <w:rPr>
          <w:b/>
          <w:bCs/>
          <w:sz w:val="22"/>
          <w:szCs w:val="22"/>
        </w:rPr>
        <w:t>(i)</w:t>
      </w:r>
      <w:r w:rsidRPr="007F2AC1">
        <w:rPr>
          <w:sz w:val="22"/>
          <w:szCs w:val="22"/>
        </w:rPr>
        <w:t xml:space="preserve"> independentemente de assembleia </w:t>
      </w:r>
      <w:r w:rsidR="0026656A" w:rsidRPr="007F2AC1">
        <w:rPr>
          <w:sz w:val="22"/>
          <w:szCs w:val="22"/>
        </w:rPr>
        <w:t xml:space="preserve">especial </w:t>
      </w:r>
      <w:r w:rsidRPr="007F2AC1">
        <w:rPr>
          <w:sz w:val="22"/>
          <w:szCs w:val="22"/>
        </w:rPr>
        <w:t>de cotistas d</w:t>
      </w:r>
      <w:r w:rsidR="0026656A" w:rsidRPr="007F2AC1">
        <w:rPr>
          <w:sz w:val="22"/>
          <w:szCs w:val="22"/>
        </w:rPr>
        <w:t>a</w:t>
      </w:r>
      <w:r w:rsidRPr="007F2AC1">
        <w:rPr>
          <w:sz w:val="22"/>
          <w:szCs w:val="22"/>
        </w:rPr>
        <w:t xml:space="preserve"> </w:t>
      </w:r>
      <w:r w:rsidR="0026656A" w:rsidRPr="007F2AC1">
        <w:rPr>
          <w:sz w:val="22"/>
          <w:szCs w:val="22"/>
        </w:rPr>
        <w:t xml:space="preserve">Classe </w:t>
      </w:r>
      <w:r w:rsidRPr="007F2AC1">
        <w:rPr>
          <w:sz w:val="22"/>
          <w:szCs w:val="22"/>
        </w:rPr>
        <w:t xml:space="preserve">ou de consulta às Partes, sempre que tal alteração decorrer exclusivamente da necessidade de atendimento a expressa exigência da CVM, em consequência de normas legais ou regulamentares, devendo ser providenciada, no prazo de 30 (trinta) dias, a necessária comunicação às Partes; </w:t>
      </w:r>
      <w:r w:rsidRPr="007F2AC1">
        <w:rPr>
          <w:b/>
          <w:bCs/>
          <w:sz w:val="22"/>
          <w:szCs w:val="22"/>
        </w:rPr>
        <w:t>(</w:t>
      </w:r>
      <w:proofErr w:type="spellStart"/>
      <w:r w:rsidRPr="007F2AC1">
        <w:rPr>
          <w:b/>
          <w:bCs/>
          <w:sz w:val="22"/>
          <w:szCs w:val="22"/>
        </w:rPr>
        <w:t>ii</w:t>
      </w:r>
      <w:proofErr w:type="spellEnd"/>
      <w:r w:rsidRPr="007F2AC1">
        <w:rPr>
          <w:b/>
          <w:bCs/>
          <w:sz w:val="22"/>
          <w:szCs w:val="22"/>
        </w:rPr>
        <w:t>)</w:t>
      </w:r>
      <w:r w:rsidRPr="007F2AC1">
        <w:rPr>
          <w:sz w:val="22"/>
          <w:szCs w:val="22"/>
        </w:rPr>
        <w:t xml:space="preserve"> em todos os demais casos, mediante celebração de termo aditivo assinado pelas Partes, após aprovação pela assembleia </w:t>
      </w:r>
      <w:r w:rsidR="0026656A" w:rsidRPr="007F2AC1">
        <w:rPr>
          <w:sz w:val="22"/>
          <w:szCs w:val="22"/>
        </w:rPr>
        <w:t>especial</w:t>
      </w:r>
      <w:r w:rsidRPr="007F2AC1">
        <w:rPr>
          <w:sz w:val="22"/>
          <w:szCs w:val="22"/>
        </w:rPr>
        <w:t xml:space="preserve"> de cotistas </w:t>
      </w:r>
      <w:r w:rsidR="0026656A" w:rsidRPr="007F2AC1">
        <w:rPr>
          <w:sz w:val="22"/>
          <w:szCs w:val="22"/>
        </w:rPr>
        <w:t xml:space="preserve">da Classe. </w:t>
      </w:r>
      <w:r w:rsidRPr="007F2AC1">
        <w:rPr>
          <w:sz w:val="22"/>
          <w:szCs w:val="22"/>
        </w:rPr>
        <w:t xml:space="preserve">Ademais, tolerâncias e concessões recíprocas concedidas pelo Administrador não configurarão, em qualquer hipótese, renúncia, modificação, alteração ou novação das disposições deste Compromisso de Investimento, que permanecerão em pleno vigor e efeito. </w:t>
      </w:r>
    </w:p>
    <w:p w14:paraId="753AE934" w14:textId="77777777" w:rsidR="00E81AA6" w:rsidRPr="007F2AC1" w:rsidRDefault="00E81AA6" w:rsidP="008B0C1A">
      <w:pPr>
        <w:pStyle w:val="ListParagraph"/>
        <w:spacing w:line="320" w:lineRule="exact"/>
        <w:ind w:left="0" w:right="-1"/>
        <w:jc w:val="both"/>
        <w:rPr>
          <w:sz w:val="22"/>
          <w:szCs w:val="22"/>
        </w:rPr>
      </w:pPr>
    </w:p>
    <w:p w14:paraId="701169DF" w14:textId="74305FD5" w:rsidR="00E81AA6" w:rsidRPr="007F2AC1" w:rsidRDefault="00E81AA6" w:rsidP="008B0C1A">
      <w:pPr>
        <w:pStyle w:val="ListParagraph"/>
        <w:spacing w:line="320" w:lineRule="exact"/>
        <w:ind w:left="0" w:right="-1"/>
        <w:jc w:val="both"/>
        <w:rPr>
          <w:sz w:val="22"/>
          <w:szCs w:val="22"/>
        </w:rPr>
      </w:pPr>
      <w:r w:rsidRPr="007F2AC1">
        <w:rPr>
          <w:b/>
          <w:bCs/>
          <w:sz w:val="22"/>
          <w:szCs w:val="22"/>
        </w:rPr>
        <w:t>8.3</w:t>
      </w:r>
      <w:r w:rsidRPr="007F2AC1">
        <w:rPr>
          <w:sz w:val="22"/>
          <w:szCs w:val="22"/>
        </w:rPr>
        <w:tab/>
        <w:t xml:space="preserve">Todas as comunicações e notificações previstas neste Compromisso de Investimento deverão ser feitas por correio eletrônico entres as Partes, sendo que em todos estes casos deverá ser verificado o aviso de recebimento. Todas as comunicações e notificações ao Investidor deverão lhe ser entregues no último endereço eletrônico registrado perante </w:t>
      </w:r>
      <w:r w:rsidR="002041BB" w:rsidRPr="007F2AC1">
        <w:rPr>
          <w:sz w:val="22"/>
          <w:szCs w:val="22"/>
        </w:rPr>
        <w:t xml:space="preserve">a </w:t>
      </w:r>
      <w:r w:rsidR="0026656A" w:rsidRPr="007F2AC1">
        <w:rPr>
          <w:sz w:val="22"/>
          <w:szCs w:val="22"/>
        </w:rPr>
        <w:t>Classe</w:t>
      </w:r>
      <w:r w:rsidRPr="007F2AC1">
        <w:rPr>
          <w:sz w:val="22"/>
          <w:szCs w:val="22"/>
        </w:rPr>
        <w:t>. O Investidor poderá designar novos dados para correspondência a qualquer tempo, por meio de comunicação por correio eletrônico, sendo que em todos estes casos deverá ser verificado o aviso de recebimento para o Administrador. O Administrador poderá designar novos endereços e dados para correspondência a qualquer tempo, por meio de comunicação por escrito enviada ao Investidor.</w:t>
      </w:r>
    </w:p>
    <w:p w14:paraId="6717851F" w14:textId="77777777" w:rsidR="00E81AA6" w:rsidRPr="007F2AC1" w:rsidRDefault="00E81AA6" w:rsidP="008B0C1A">
      <w:pPr>
        <w:spacing w:after="0" w:line="320" w:lineRule="exact"/>
        <w:ind w:right="-1"/>
        <w:jc w:val="both"/>
        <w:rPr>
          <w:rFonts w:ascii="Times New Roman" w:hAnsi="Times New Roman"/>
        </w:rPr>
      </w:pPr>
    </w:p>
    <w:p w14:paraId="0C5AF2DF" w14:textId="442842EB" w:rsidR="00E81AA6"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8.4</w:t>
      </w:r>
      <w:r w:rsidRPr="007F2AC1">
        <w:rPr>
          <w:rFonts w:ascii="Times New Roman" w:hAnsi="Times New Roman"/>
        </w:rPr>
        <w:tab/>
        <w:t>As Partes celebram este Compromisso de Investimento em caráter irrevogável e irretratável, obrigando-se ao seu fiel, pontual e integral cumprimento, por si e por seus sucessores, a qualquer título.</w:t>
      </w:r>
    </w:p>
    <w:p w14:paraId="18240B1D" w14:textId="77777777" w:rsidR="00E81AA6" w:rsidRPr="007F2AC1" w:rsidRDefault="00E81AA6" w:rsidP="008B0C1A">
      <w:pPr>
        <w:spacing w:after="0" w:line="320" w:lineRule="exact"/>
        <w:ind w:right="-1"/>
        <w:jc w:val="both"/>
        <w:rPr>
          <w:rFonts w:ascii="Times New Roman" w:hAnsi="Times New Roman"/>
        </w:rPr>
      </w:pPr>
    </w:p>
    <w:p w14:paraId="39CB108E" w14:textId="5E3A0085" w:rsidR="00E81AA6"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8.5</w:t>
      </w:r>
      <w:r w:rsidRPr="007F2AC1">
        <w:rPr>
          <w:rFonts w:ascii="Times New Roman" w:hAnsi="Times New Roman"/>
        </w:rPr>
        <w:tab/>
        <w:t xml:space="preserve">A tolerância e as concessões recíprocas terão caráter eventual e transitório e não configurarão, em hipótese alguma, renúncia, transigência, remição, perda, modificação, redução ou ampliação de qualquer direito, faculdade, privilégio, prerrogativa ou poderes conferidos a qualquer das Partes nos termos deste Compromisso de Investimento, assim como, quando </w:t>
      </w:r>
      <w:r w:rsidRPr="007F2AC1">
        <w:rPr>
          <w:rFonts w:ascii="Times New Roman" w:hAnsi="Times New Roman"/>
        </w:rPr>
        <w:lastRenderedPageBreak/>
        <w:t>havidas, o serão, expressamente, sem o intuito de novar as obrigações previstas neste Compromisso de Investimento.</w:t>
      </w:r>
    </w:p>
    <w:p w14:paraId="3E46FA31" w14:textId="77777777" w:rsidR="00E81AA6" w:rsidRPr="007F2AC1" w:rsidRDefault="00E81AA6" w:rsidP="008B0C1A">
      <w:pPr>
        <w:spacing w:after="0" w:line="320" w:lineRule="exact"/>
        <w:ind w:right="-1"/>
        <w:jc w:val="both"/>
        <w:rPr>
          <w:rFonts w:ascii="Times New Roman" w:hAnsi="Times New Roman"/>
        </w:rPr>
      </w:pPr>
    </w:p>
    <w:p w14:paraId="43F90523" w14:textId="3B637499" w:rsidR="00E81AA6" w:rsidRPr="007F2AC1" w:rsidRDefault="00E81AA6" w:rsidP="008B0C1A">
      <w:pPr>
        <w:pStyle w:val="ListParagraph"/>
        <w:spacing w:line="320" w:lineRule="exact"/>
        <w:ind w:left="0" w:right="-1"/>
        <w:jc w:val="both"/>
        <w:rPr>
          <w:rFonts w:eastAsia="Calibri"/>
          <w:sz w:val="22"/>
          <w:szCs w:val="22"/>
        </w:rPr>
      </w:pPr>
      <w:r w:rsidRPr="007F2AC1">
        <w:rPr>
          <w:b/>
          <w:bCs/>
          <w:sz w:val="22"/>
          <w:szCs w:val="22"/>
        </w:rPr>
        <w:t>8.6</w:t>
      </w:r>
      <w:r w:rsidRPr="007F2AC1">
        <w:rPr>
          <w:sz w:val="22"/>
          <w:szCs w:val="22"/>
        </w:rPr>
        <w:tab/>
        <w:t xml:space="preserve">Este Compromisso de Investimento constitui o único e integral acordo entre as Partes com relação aos assuntos aqui tratados, substituindo todos os entendimentos orais mantidos entre as Partes, bem como outros documentos, cartas, memorandos ou propostas entre as Partes anteriores a presente data. </w:t>
      </w:r>
      <w:r w:rsidRPr="007F2AC1">
        <w:rPr>
          <w:rFonts w:eastAsia="Calibri"/>
          <w:sz w:val="22"/>
          <w:szCs w:val="22"/>
        </w:rPr>
        <w:t xml:space="preserve">Ademais, o Investidor manifesta sua adesão irrevogável e irretratável aos documentos </w:t>
      </w:r>
      <w:r w:rsidR="0026656A" w:rsidRPr="007F2AC1">
        <w:rPr>
          <w:rFonts w:eastAsia="Calibri"/>
          <w:sz w:val="22"/>
          <w:szCs w:val="22"/>
        </w:rPr>
        <w:t>da Classe</w:t>
      </w:r>
      <w:r w:rsidRPr="007F2AC1">
        <w:rPr>
          <w:rFonts w:eastAsia="Calibri"/>
          <w:sz w:val="22"/>
          <w:szCs w:val="22"/>
        </w:rPr>
        <w:t xml:space="preserve"> aqui mencionados, e tem ciência que, além do Boletim de Subscrição e do </w:t>
      </w:r>
      <w:r w:rsidR="0026656A" w:rsidRPr="007F2AC1">
        <w:rPr>
          <w:rFonts w:eastAsia="Calibri"/>
          <w:sz w:val="22"/>
          <w:szCs w:val="22"/>
        </w:rPr>
        <w:t xml:space="preserve">Anexo </w:t>
      </w:r>
      <w:r w:rsidRPr="007F2AC1">
        <w:rPr>
          <w:rFonts w:eastAsia="Calibri"/>
          <w:sz w:val="22"/>
          <w:szCs w:val="22"/>
        </w:rPr>
        <w:t>d</w:t>
      </w:r>
      <w:r w:rsidR="0026656A" w:rsidRPr="007F2AC1">
        <w:rPr>
          <w:rFonts w:eastAsia="Calibri"/>
          <w:sz w:val="22"/>
          <w:szCs w:val="22"/>
        </w:rPr>
        <w:t>a Classe</w:t>
      </w:r>
      <w:r w:rsidRPr="007F2AC1">
        <w:rPr>
          <w:rFonts w:eastAsia="Calibri"/>
          <w:sz w:val="22"/>
          <w:szCs w:val="22"/>
        </w:rPr>
        <w:t xml:space="preserve">, não existem outros contratos ou documentos celebrados, entre o Investidor e o Administrador que produza efeitos perante </w:t>
      </w:r>
      <w:r w:rsidR="0026656A" w:rsidRPr="007F2AC1">
        <w:rPr>
          <w:rFonts w:eastAsia="Calibri"/>
          <w:sz w:val="22"/>
          <w:szCs w:val="22"/>
        </w:rPr>
        <w:t>a Classe</w:t>
      </w:r>
      <w:r w:rsidRPr="007F2AC1">
        <w:rPr>
          <w:rFonts w:eastAsia="Calibri"/>
          <w:sz w:val="22"/>
          <w:szCs w:val="22"/>
        </w:rPr>
        <w:t xml:space="preserve">. </w:t>
      </w:r>
    </w:p>
    <w:p w14:paraId="4346F9AA" w14:textId="77777777" w:rsidR="00E81AA6" w:rsidRPr="007F2AC1" w:rsidRDefault="00E81AA6" w:rsidP="008B0C1A">
      <w:pPr>
        <w:spacing w:after="0" w:line="320" w:lineRule="exact"/>
        <w:ind w:right="-1"/>
        <w:jc w:val="both"/>
        <w:rPr>
          <w:rFonts w:ascii="Times New Roman" w:hAnsi="Times New Roman"/>
        </w:rPr>
      </w:pPr>
    </w:p>
    <w:p w14:paraId="14E4C275" w14:textId="3F2C7078" w:rsidR="00E81AA6"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8.7</w:t>
      </w:r>
      <w:r w:rsidRPr="007F2AC1">
        <w:rPr>
          <w:rFonts w:ascii="Times New Roman" w:hAnsi="Times New Roman"/>
        </w:rPr>
        <w:tab/>
        <w:t>Este Compromisso de Investimento constitui título executivo extrajudicial, nos termos do Artigo 784, inciso III, do Código de Processo Civil, sujeito a execução específica, nos termos do Artigo 815 e seguintes do mesmo Código, inclusive, mas não se limitando, para a cobrança dos valores devidos em razão do item 5.1.</w:t>
      </w:r>
    </w:p>
    <w:p w14:paraId="2704B1DC" w14:textId="77777777" w:rsidR="00E81AA6" w:rsidRPr="007F2AC1" w:rsidRDefault="00E81AA6" w:rsidP="008B0C1A">
      <w:pPr>
        <w:spacing w:after="0" w:line="320" w:lineRule="exact"/>
        <w:ind w:right="-1"/>
        <w:jc w:val="both"/>
        <w:rPr>
          <w:rFonts w:ascii="Times New Roman" w:hAnsi="Times New Roman"/>
        </w:rPr>
      </w:pPr>
    </w:p>
    <w:p w14:paraId="7A2816F7" w14:textId="794385A6" w:rsidR="00E81AA6"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8.8</w:t>
      </w:r>
      <w:r w:rsidRPr="007F2AC1">
        <w:rPr>
          <w:rFonts w:ascii="Times New Roman" w:hAnsi="Times New Roman"/>
        </w:rPr>
        <w:tab/>
        <w:t xml:space="preserve">Este Compromisso de Investimento deve ser interpretado em conjunto com os termos e condições do Regulamento </w:t>
      </w:r>
      <w:r w:rsidR="00646C57" w:rsidRPr="007F2AC1">
        <w:rPr>
          <w:rFonts w:ascii="Times New Roman" w:hAnsi="Times New Roman"/>
        </w:rPr>
        <w:t>do Fundo.</w:t>
      </w:r>
    </w:p>
    <w:p w14:paraId="6F05FDF6" w14:textId="77777777" w:rsidR="00E81AA6" w:rsidRPr="007F2AC1" w:rsidRDefault="00E81AA6" w:rsidP="008B0C1A">
      <w:pPr>
        <w:pStyle w:val="ListParagraph"/>
        <w:spacing w:line="320" w:lineRule="exact"/>
        <w:ind w:left="0" w:right="-1"/>
        <w:rPr>
          <w:sz w:val="22"/>
          <w:szCs w:val="22"/>
        </w:rPr>
      </w:pPr>
    </w:p>
    <w:p w14:paraId="53ECA680" w14:textId="155B0F31" w:rsidR="00E81AA6"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8.9</w:t>
      </w:r>
      <w:r w:rsidRPr="007F2AC1">
        <w:rPr>
          <w:rFonts w:ascii="Times New Roman" w:hAnsi="Times New Roman"/>
        </w:rPr>
        <w:tab/>
        <w:t xml:space="preserve">Os termos definidos e capitalizados neste Compromisso terão as definições que lhe forem dadas </w:t>
      </w:r>
      <w:r w:rsidR="0026656A" w:rsidRPr="007F2AC1">
        <w:rPr>
          <w:rFonts w:ascii="Times New Roman" w:hAnsi="Times New Roman"/>
        </w:rPr>
        <w:t>no Anexo da Classe</w:t>
      </w:r>
      <w:r w:rsidRPr="007F2AC1">
        <w:rPr>
          <w:rFonts w:ascii="Times New Roman" w:hAnsi="Times New Roman"/>
        </w:rPr>
        <w:t>.</w:t>
      </w:r>
    </w:p>
    <w:p w14:paraId="38BC5823" w14:textId="77777777" w:rsidR="00E81AA6" w:rsidRPr="007F2AC1" w:rsidRDefault="00E81AA6" w:rsidP="008B0C1A">
      <w:pPr>
        <w:pStyle w:val="ListParagraph"/>
        <w:spacing w:line="320" w:lineRule="exact"/>
        <w:rPr>
          <w:color w:val="222A35"/>
          <w:spacing w:val="-2"/>
          <w:sz w:val="22"/>
          <w:szCs w:val="22"/>
        </w:rPr>
      </w:pPr>
    </w:p>
    <w:p w14:paraId="2C8E162D" w14:textId="66096391" w:rsidR="003D7899" w:rsidRPr="007F2AC1" w:rsidRDefault="00E81AA6" w:rsidP="008B0C1A">
      <w:pPr>
        <w:spacing w:after="0" w:line="320" w:lineRule="exact"/>
        <w:ind w:right="-1"/>
        <w:jc w:val="both"/>
        <w:rPr>
          <w:rFonts w:ascii="Times New Roman" w:hAnsi="Times New Roman"/>
        </w:rPr>
      </w:pPr>
      <w:r w:rsidRPr="007F2AC1">
        <w:rPr>
          <w:rFonts w:ascii="Times New Roman" w:hAnsi="Times New Roman"/>
          <w:b/>
          <w:bCs/>
        </w:rPr>
        <w:t>8.10</w:t>
      </w:r>
      <w:r w:rsidRPr="007F2AC1">
        <w:rPr>
          <w:rFonts w:ascii="Times New Roman" w:hAnsi="Times New Roman"/>
        </w:rPr>
        <w:tab/>
        <w:t xml:space="preserve">Fica eleito o foro </w:t>
      </w:r>
      <w:r w:rsidR="0026656A" w:rsidRPr="007F2AC1">
        <w:rPr>
          <w:rFonts w:ascii="Times New Roman" w:hAnsi="Times New Roman"/>
        </w:rPr>
        <w:t>do município</w:t>
      </w:r>
      <w:r w:rsidRPr="007F2AC1">
        <w:rPr>
          <w:rFonts w:ascii="Times New Roman" w:hAnsi="Times New Roman"/>
        </w:rPr>
        <w:t xml:space="preserve"> d</w:t>
      </w:r>
      <w:r w:rsidR="003F090A" w:rsidRPr="007F2AC1">
        <w:rPr>
          <w:rFonts w:ascii="Times New Roman" w:hAnsi="Times New Roman"/>
        </w:rPr>
        <w:t>e</w:t>
      </w:r>
      <w:r w:rsidRPr="007F2AC1">
        <w:rPr>
          <w:rFonts w:ascii="Times New Roman" w:hAnsi="Times New Roman"/>
        </w:rPr>
        <w:t xml:space="preserve"> </w:t>
      </w:r>
      <w:r w:rsidR="003F090A" w:rsidRPr="007F2AC1">
        <w:rPr>
          <w:rFonts w:ascii="Times New Roman" w:hAnsi="Times New Roman"/>
        </w:rPr>
        <w:t>São Paulo</w:t>
      </w:r>
      <w:r w:rsidRPr="007F2AC1">
        <w:rPr>
          <w:rFonts w:ascii="Times New Roman" w:hAnsi="Times New Roman"/>
        </w:rPr>
        <w:t xml:space="preserve">, Estado </w:t>
      </w:r>
      <w:r w:rsidR="003F090A" w:rsidRPr="007F2AC1">
        <w:rPr>
          <w:rFonts w:ascii="Times New Roman" w:hAnsi="Times New Roman"/>
        </w:rPr>
        <w:t>de São Paulo</w:t>
      </w:r>
      <w:r w:rsidRPr="007F2AC1">
        <w:rPr>
          <w:rFonts w:ascii="Times New Roman" w:hAnsi="Times New Roman"/>
        </w:rPr>
        <w:t xml:space="preserve">, com expressa renúncia de qualquer outro, por mais privilegiado que seja, para quaisquer ações nos processos judiciais relativos </w:t>
      </w:r>
      <w:r w:rsidR="00337319">
        <w:rPr>
          <w:rFonts w:ascii="Times New Roman" w:hAnsi="Times New Roman"/>
        </w:rPr>
        <w:t>a este Compromisso de Investimento</w:t>
      </w:r>
      <w:r w:rsidR="0026656A" w:rsidRPr="007F2AC1">
        <w:rPr>
          <w:rFonts w:ascii="Times New Roman" w:hAnsi="Times New Roman"/>
        </w:rPr>
        <w:t>.</w:t>
      </w:r>
    </w:p>
    <w:p w14:paraId="61F57F8E" w14:textId="77777777" w:rsidR="0026656A" w:rsidRPr="007F2AC1" w:rsidRDefault="0026656A" w:rsidP="008B0C1A">
      <w:pPr>
        <w:spacing w:after="0" w:line="320" w:lineRule="exact"/>
        <w:ind w:right="-1"/>
        <w:jc w:val="both"/>
        <w:rPr>
          <w:rFonts w:ascii="Times New Roman" w:hAnsi="Times New Roman"/>
        </w:rPr>
      </w:pPr>
    </w:p>
    <w:p w14:paraId="222B682B" w14:textId="05252763" w:rsidR="00396B1D" w:rsidRPr="007F2AC1" w:rsidRDefault="00396B1D" w:rsidP="008B0C1A">
      <w:pPr>
        <w:widowControl w:val="0"/>
        <w:autoSpaceDE w:val="0"/>
        <w:autoSpaceDN w:val="0"/>
        <w:adjustRightInd w:val="0"/>
        <w:spacing w:after="0" w:line="320" w:lineRule="exact"/>
        <w:ind w:right="-1"/>
        <w:jc w:val="both"/>
        <w:textAlignment w:val="baseline"/>
        <w:rPr>
          <w:rFonts w:ascii="Times New Roman" w:hAnsi="Times New Roman"/>
        </w:rPr>
      </w:pPr>
      <w:r w:rsidRPr="007F2AC1">
        <w:rPr>
          <w:rFonts w:ascii="Times New Roman" w:hAnsi="Times New Roman"/>
        </w:rPr>
        <w:t xml:space="preserve">E, por estarem justas e contratadas, as Partes firmam este Compromisso de Investimento </w:t>
      </w:r>
      <w:r w:rsidR="000D3945" w:rsidRPr="007F2AC1">
        <w:rPr>
          <w:rFonts w:ascii="Times New Roman" w:hAnsi="Times New Roman"/>
        </w:rPr>
        <w:t>eletronicamente</w:t>
      </w:r>
      <w:r w:rsidR="00F3305A" w:rsidRPr="007F2AC1">
        <w:rPr>
          <w:rFonts w:ascii="Times New Roman" w:hAnsi="Times New Roman"/>
        </w:rPr>
        <w:t xml:space="preserve">, sem a necessidade de </w:t>
      </w:r>
      <w:r w:rsidRPr="007F2AC1">
        <w:rPr>
          <w:rFonts w:ascii="Times New Roman" w:hAnsi="Times New Roman"/>
        </w:rPr>
        <w:t>2 (duas) testemunhas</w:t>
      </w:r>
      <w:r w:rsidR="008413F5" w:rsidRPr="007F2AC1">
        <w:rPr>
          <w:rFonts w:ascii="Times New Roman" w:hAnsi="Times New Roman"/>
        </w:rPr>
        <w:t>, nos termos do §4º do artigo 784 do Código de Processo Civil</w:t>
      </w:r>
      <w:r w:rsidRPr="007F2AC1">
        <w:rPr>
          <w:rFonts w:ascii="Times New Roman" w:hAnsi="Times New Roman"/>
        </w:rPr>
        <w:t xml:space="preserve">. </w:t>
      </w:r>
    </w:p>
    <w:p w14:paraId="7647FD94" w14:textId="77777777" w:rsidR="00396B1D" w:rsidRPr="007F2AC1" w:rsidRDefault="00396B1D" w:rsidP="008B0C1A">
      <w:pPr>
        <w:pStyle w:val="BodyTextIndent"/>
        <w:spacing w:after="0" w:line="320" w:lineRule="exact"/>
        <w:ind w:left="0" w:right="-1"/>
        <w:rPr>
          <w:sz w:val="22"/>
          <w:szCs w:val="22"/>
        </w:rPr>
      </w:pPr>
    </w:p>
    <w:p w14:paraId="44061170" w14:textId="35EF4C51" w:rsidR="00396B1D" w:rsidRPr="007F2AC1" w:rsidRDefault="002402A4" w:rsidP="0006309C">
      <w:pPr>
        <w:pStyle w:val="BodyTextIndent"/>
        <w:spacing w:after="0" w:line="320" w:lineRule="exact"/>
        <w:ind w:left="0" w:right="-568"/>
        <w:jc w:val="center"/>
        <w:rPr>
          <w:i/>
          <w:sz w:val="22"/>
          <w:szCs w:val="22"/>
        </w:rPr>
      </w:pPr>
      <w:r w:rsidRPr="007F2AC1">
        <w:rPr>
          <w:sz w:val="22"/>
          <w:szCs w:val="22"/>
        </w:rPr>
        <w:t>São Paulo</w:t>
      </w:r>
      <w:r w:rsidR="00396B1D" w:rsidRPr="007F2AC1">
        <w:rPr>
          <w:sz w:val="22"/>
          <w:szCs w:val="22"/>
        </w:rPr>
        <w:t xml:space="preserve">, </w:t>
      </w:r>
      <w:r w:rsidR="0013498D" w:rsidRPr="007F2AC1">
        <w:rPr>
          <w:sz w:val="22"/>
          <w:szCs w:val="22"/>
          <w:highlight w:val="lightGray"/>
        </w:rPr>
        <w:t>[•]</w:t>
      </w:r>
      <w:r w:rsidR="0013498D" w:rsidRPr="007F2AC1">
        <w:rPr>
          <w:sz w:val="22"/>
          <w:szCs w:val="22"/>
        </w:rPr>
        <w:t>.</w:t>
      </w:r>
    </w:p>
    <w:p w14:paraId="6E8EB0B6" w14:textId="580E9DA6" w:rsidR="00396B1D" w:rsidRPr="007F2AC1" w:rsidRDefault="00396B1D" w:rsidP="0006309C">
      <w:pPr>
        <w:spacing w:after="0" w:line="320" w:lineRule="exact"/>
        <w:ind w:right="-568"/>
        <w:jc w:val="both"/>
        <w:rPr>
          <w:rFonts w:ascii="Times New Roman" w:hAnsi="Times New Roman"/>
          <w:i/>
        </w:rPr>
      </w:pPr>
      <w:r w:rsidRPr="007F2AC1">
        <w:rPr>
          <w:rFonts w:ascii="Times New Roman" w:hAnsi="Times New Roman"/>
          <w:b/>
          <w:i/>
        </w:rPr>
        <w:br w:type="page"/>
      </w:r>
      <w:r w:rsidR="0013498D" w:rsidRPr="007F2AC1">
        <w:rPr>
          <w:rFonts w:ascii="Times New Roman" w:hAnsi="Times New Roman"/>
          <w:i/>
        </w:rPr>
        <w:lastRenderedPageBreak/>
        <w:t xml:space="preserve">Página de Assinaturas do “Instrumento Particular de Compromisso de Investimento para Subscrição e Integralização de Cotas”, </w:t>
      </w:r>
      <w:r w:rsidR="002402A4" w:rsidRPr="007F2AC1">
        <w:rPr>
          <w:rFonts w:ascii="Times New Roman" w:hAnsi="Times New Roman"/>
          <w:i/>
        </w:rPr>
        <w:t>c</w:t>
      </w:r>
      <w:r w:rsidR="0013498D" w:rsidRPr="007F2AC1">
        <w:rPr>
          <w:rFonts w:ascii="Times New Roman" w:hAnsi="Times New Roman"/>
          <w:i/>
        </w:rPr>
        <w:t>elebrado em</w:t>
      </w:r>
      <w:r w:rsidRPr="007F2AC1">
        <w:rPr>
          <w:rFonts w:ascii="Times New Roman" w:hAnsi="Times New Roman"/>
          <w:i/>
        </w:rPr>
        <w:t xml:space="preserve"> </w:t>
      </w:r>
      <w:r w:rsidR="0013498D" w:rsidRPr="007F2AC1">
        <w:rPr>
          <w:rFonts w:ascii="Times New Roman" w:hAnsi="Times New Roman"/>
          <w:i/>
          <w:iCs/>
          <w:highlight w:val="lightGray"/>
        </w:rPr>
        <w:t>[•]</w:t>
      </w:r>
    </w:p>
    <w:p w14:paraId="731E242F" w14:textId="77777777" w:rsidR="00396B1D" w:rsidRPr="007F2AC1" w:rsidRDefault="00396B1D" w:rsidP="0006309C">
      <w:pPr>
        <w:autoSpaceDE w:val="0"/>
        <w:autoSpaceDN w:val="0"/>
        <w:adjustRightInd w:val="0"/>
        <w:spacing w:after="0" w:line="320" w:lineRule="exact"/>
        <w:ind w:right="-568"/>
        <w:jc w:val="center"/>
        <w:rPr>
          <w:rFonts w:ascii="Times New Roman" w:hAnsi="Times New Roman"/>
          <w:b/>
          <w:i/>
        </w:rPr>
      </w:pPr>
    </w:p>
    <w:p w14:paraId="03723DEF" w14:textId="77777777" w:rsidR="0013498D" w:rsidRPr="007F2AC1" w:rsidRDefault="0013498D" w:rsidP="0006309C">
      <w:pPr>
        <w:autoSpaceDE w:val="0"/>
        <w:autoSpaceDN w:val="0"/>
        <w:adjustRightInd w:val="0"/>
        <w:spacing w:after="0" w:line="320" w:lineRule="exact"/>
        <w:ind w:right="-568"/>
        <w:jc w:val="center"/>
        <w:rPr>
          <w:rFonts w:ascii="Times New Roman" w:hAnsi="Times New Roman"/>
          <w:b/>
          <w:i/>
        </w:rPr>
      </w:pPr>
    </w:p>
    <w:p w14:paraId="17E105D9" w14:textId="77777777" w:rsidR="0013498D" w:rsidRPr="007F2AC1" w:rsidRDefault="0013498D" w:rsidP="0006309C">
      <w:pPr>
        <w:autoSpaceDE w:val="0"/>
        <w:autoSpaceDN w:val="0"/>
        <w:adjustRightInd w:val="0"/>
        <w:spacing w:after="0" w:line="320" w:lineRule="exact"/>
        <w:ind w:right="-568"/>
        <w:jc w:val="center"/>
        <w:rPr>
          <w:rFonts w:ascii="Times New Roman" w:hAnsi="Times New Roman"/>
          <w:b/>
          <w:i/>
        </w:rPr>
      </w:pPr>
    </w:p>
    <w:p w14:paraId="665F18D5" w14:textId="77777777" w:rsidR="00396B1D" w:rsidRPr="007F2AC1" w:rsidRDefault="00396B1D" w:rsidP="0006309C">
      <w:pPr>
        <w:spacing w:after="0" w:line="320" w:lineRule="exact"/>
        <w:ind w:right="-568"/>
        <w:rPr>
          <w:rFonts w:ascii="Times New Roman" w:hAnsi="Times New Roman"/>
        </w:rPr>
      </w:pPr>
    </w:p>
    <w:p w14:paraId="694883A9" w14:textId="5E9F6B93" w:rsidR="00396B1D" w:rsidRPr="007F2AC1" w:rsidRDefault="0013498D" w:rsidP="0006309C">
      <w:pPr>
        <w:spacing w:after="0" w:line="320" w:lineRule="exact"/>
        <w:ind w:right="-568"/>
        <w:jc w:val="center"/>
        <w:rPr>
          <w:rFonts w:ascii="Times New Roman" w:hAnsi="Times New Roman"/>
          <w:highlight w:val="lightGray"/>
        </w:rPr>
      </w:pPr>
      <w:r w:rsidRPr="007F2AC1">
        <w:rPr>
          <w:rFonts w:ascii="Times New Roman" w:hAnsi="Times New Roman"/>
          <w:highlight w:val="lightGray"/>
        </w:rPr>
        <w:t>[•]</w:t>
      </w:r>
    </w:p>
    <w:p w14:paraId="1DEFD3E5" w14:textId="77777777" w:rsidR="00396B1D" w:rsidRPr="007F2AC1" w:rsidRDefault="00396B1D" w:rsidP="0006309C">
      <w:pPr>
        <w:spacing w:after="0" w:line="320" w:lineRule="exact"/>
        <w:ind w:right="-568"/>
        <w:jc w:val="center"/>
        <w:rPr>
          <w:rFonts w:ascii="Times New Roman" w:hAnsi="Times New Roman"/>
          <w:i/>
          <w:iCs/>
        </w:rPr>
      </w:pPr>
      <w:r w:rsidRPr="007F2AC1">
        <w:rPr>
          <w:rFonts w:ascii="Times New Roman" w:hAnsi="Times New Roman"/>
          <w:i/>
          <w:iCs/>
        </w:rPr>
        <w:t>Investidor</w:t>
      </w:r>
    </w:p>
    <w:p w14:paraId="14A0C871" w14:textId="77777777" w:rsidR="00396B1D" w:rsidRPr="007F2AC1" w:rsidRDefault="00396B1D" w:rsidP="0006309C">
      <w:pPr>
        <w:spacing w:after="0" w:line="320" w:lineRule="exact"/>
        <w:ind w:right="-568"/>
        <w:jc w:val="center"/>
        <w:rPr>
          <w:rFonts w:ascii="Times New Roman" w:hAnsi="Times New Roman"/>
          <w:b/>
        </w:rPr>
      </w:pPr>
    </w:p>
    <w:p w14:paraId="77365F21" w14:textId="77777777" w:rsidR="00396B1D" w:rsidRPr="007F2AC1" w:rsidRDefault="00396B1D" w:rsidP="0006309C">
      <w:pPr>
        <w:spacing w:after="0" w:line="320" w:lineRule="exact"/>
        <w:ind w:right="-568"/>
        <w:jc w:val="center"/>
        <w:rPr>
          <w:rFonts w:ascii="Times New Roman" w:hAnsi="Times New Roman"/>
          <w:b/>
        </w:rPr>
      </w:pPr>
    </w:p>
    <w:p w14:paraId="1331D448" w14:textId="77777777" w:rsidR="00396B1D" w:rsidRPr="007F2AC1" w:rsidRDefault="00396B1D" w:rsidP="004561DB">
      <w:pPr>
        <w:widowControl w:val="0"/>
        <w:spacing w:after="0" w:line="320" w:lineRule="exact"/>
        <w:ind w:right="-568"/>
        <w:jc w:val="both"/>
        <w:rPr>
          <w:rFonts w:ascii="Times New Roman" w:hAnsi="Times New Roman"/>
        </w:rPr>
      </w:pPr>
    </w:p>
    <w:p w14:paraId="79A99A81" w14:textId="77777777" w:rsidR="00396B1D" w:rsidRPr="007F2AC1" w:rsidRDefault="00396B1D" w:rsidP="004561DB">
      <w:pPr>
        <w:widowControl w:val="0"/>
        <w:spacing w:after="0" w:line="320" w:lineRule="exact"/>
        <w:ind w:right="-568"/>
        <w:jc w:val="both"/>
        <w:rPr>
          <w:rFonts w:ascii="Times New Roman" w:hAnsi="Times New Roman"/>
        </w:rPr>
      </w:pPr>
    </w:p>
    <w:p w14:paraId="7A994A95" w14:textId="77777777" w:rsidR="00396B1D" w:rsidRPr="007F2AC1" w:rsidRDefault="00396B1D" w:rsidP="004561DB">
      <w:pPr>
        <w:widowControl w:val="0"/>
        <w:spacing w:after="0" w:line="320" w:lineRule="exact"/>
        <w:ind w:right="-568"/>
        <w:jc w:val="both"/>
        <w:rPr>
          <w:rFonts w:ascii="Times New Roman" w:hAnsi="Times New Roman"/>
        </w:rPr>
      </w:pPr>
    </w:p>
    <w:p w14:paraId="65CF42EB" w14:textId="040F36BF" w:rsidR="00396B1D" w:rsidRPr="007F2AC1" w:rsidRDefault="0013498D" w:rsidP="004561DB">
      <w:pPr>
        <w:widowControl w:val="0"/>
        <w:spacing w:after="0" w:line="320" w:lineRule="exact"/>
        <w:ind w:right="-567"/>
        <w:jc w:val="center"/>
        <w:rPr>
          <w:rFonts w:ascii="Times New Roman" w:hAnsi="Times New Roman"/>
          <w:color w:val="000000"/>
        </w:rPr>
      </w:pPr>
      <w:r w:rsidRPr="007F2AC1">
        <w:rPr>
          <w:rFonts w:ascii="Times New Roman" w:hAnsi="Times New Roman"/>
          <w:b/>
          <w:bCs/>
        </w:rPr>
        <w:t xml:space="preserve">CLASSE ÚNICA DO </w:t>
      </w:r>
      <w:r w:rsidR="004853D5" w:rsidRPr="00DA62F0">
        <w:rPr>
          <w:rFonts w:ascii="Times New Roman" w:hAnsi="Times New Roman"/>
          <w:b/>
          <w:bCs/>
        </w:rPr>
        <w:t xml:space="preserve">RBR </w:t>
      </w:r>
      <w:r w:rsidR="004853D5">
        <w:rPr>
          <w:rFonts w:ascii="Times New Roman" w:hAnsi="Times New Roman"/>
          <w:b/>
          <w:bCs/>
        </w:rPr>
        <w:t xml:space="preserve">MULTIFAMILY </w:t>
      </w:r>
      <w:r w:rsidR="004853D5" w:rsidRPr="00DA62F0">
        <w:rPr>
          <w:rFonts w:ascii="Times New Roman" w:hAnsi="Times New Roman"/>
          <w:b/>
          <w:bCs/>
        </w:rPr>
        <w:t>CLUB IV FUNDO DE INVESTIMENTO EM PARTICIPAÇÕES MULTIESTRATÉGIA RESPONSABILIDADE LIMITADA</w:t>
      </w:r>
      <w:r w:rsidR="004853D5" w:rsidRPr="007F2AC1" w:rsidDel="004853D5">
        <w:rPr>
          <w:rFonts w:ascii="Times New Roman" w:hAnsi="Times New Roman"/>
          <w:b/>
          <w:bCs/>
        </w:rPr>
        <w:t xml:space="preserve"> </w:t>
      </w:r>
    </w:p>
    <w:p w14:paraId="5B4716E6" w14:textId="77B84FB4" w:rsidR="00396B1D" w:rsidRPr="007F2AC1" w:rsidRDefault="0013498D" w:rsidP="004561DB">
      <w:pPr>
        <w:widowControl w:val="0"/>
        <w:spacing w:after="0" w:line="320" w:lineRule="exact"/>
        <w:ind w:right="-567"/>
        <w:jc w:val="center"/>
        <w:rPr>
          <w:rFonts w:ascii="Times New Roman" w:hAnsi="Times New Roman"/>
          <w:bCs/>
          <w:i/>
          <w:iCs/>
          <w:color w:val="000000"/>
        </w:rPr>
      </w:pPr>
      <w:r w:rsidRPr="007F2AC1">
        <w:rPr>
          <w:rFonts w:ascii="Times New Roman" w:hAnsi="Times New Roman"/>
          <w:bCs/>
          <w:i/>
          <w:iCs/>
          <w:color w:val="000000"/>
        </w:rPr>
        <w:t>por seu administrador,</w:t>
      </w:r>
    </w:p>
    <w:p w14:paraId="06DCD17C" w14:textId="2A32CFEC" w:rsidR="0013498D" w:rsidRPr="007F2AC1" w:rsidRDefault="002402A4" w:rsidP="004561DB">
      <w:pPr>
        <w:widowControl w:val="0"/>
        <w:spacing w:after="0" w:line="320" w:lineRule="exact"/>
        <w:ind w:right="-567"/>
        <w:jc w:val="center"/>
        <w:rPr>
          <w:rFonts w:ascii="Times New Roman" w:hAnsi="Times New Roman"/>
          <w:b/>
          <w:color w:val="000000"/>
        </w:rPr>
      </w:pPr>
      <w:r w:rsidRPr="007F2AC1">
        <w:rPr>
          <w:rFonts w:ascii="Times New Roman" w:hAnsi="Times New Roman"/>
          <w:b/>
          <w:bCs/>
        </w:rPr>
        <w:t>BTG PACTUAL SERVIÇOS FINANCEIROS S.A. DISTRIBUIDORA DE TÍTULOS E VALORES MOBILIÁRIOS</w:t>
      </w:r>
    </w:p>
    <w:p w14:paraId="1215BF38" w14:textId="77777777" w:rsidR="00396B1D" w:rsidRPr="007F2AC1" w:rsidRDefault="00396B1D" w:rsidP="004561DB">
      <w:pPr>
        <w:widowControl w:val="0"/>
        <w:spacing w:after="0" w:line="320" w:lineRule="exact"/>
        <w:ind w:right="-567"/>
        <w:jc w:val="center"/>
        <w:rPr>
          <w:rFonts w:ascii="Times New Roman" w:hAnsi="Times New Roman"/>
          <w:b/>
          <w:color w:val="000000"/>
        </w:rPr>
      </w:pPr>
    </w:p>
    <w:p w14:paraId="67558349" w14:textId="77777777" w:rsidR="00396B1D" w:rsidRPr="007F2AC1" w:rsidRDefault="00396B1D" w:rsidP="004561DB">
      <w:pPr>
        <w:widowControl w:val="0"/>
        <w:spacing w:after="0" w:line="320" w:lineRule="exact"/>
        <w:ind w:right="-567"/>
        <w:jc w:val="center"/>
        <w:rPr>
          <w:rFonts w:ascii="Times New Roman" w:hAnsi="Times New Roman"/>
          <w:b/>
          <w:color w:val="000000"/>
        </w:rPr>
      </w:pPr>
    </w:p>
    <w:p w14:paraId="73127904" w14:textId="77777777" w:rsidR="00396B1D" w:rsidRPr="007F2AC1" w:rsidRDefault="00396B1D" w:rsidP="004561DB">
      <w:pPr>
        <w:spacing w:after="0" w:line="320" w:lineRule="exact"/>
        <w:ind w:right="-568"/>
        <w:jc w:val="both"/>
        <w:rPr>
          <w:rFonts w:ascii="Times New Roman" w:hAnsi="Times New Roman"/>
        </w:rPr>
      </w:pPr>
    </w:p>
    <w:p w14:paraId="26B981D8" w14:textId="77777777" w:rsidR="00396B1D" w:rsidRPr="007F2AC1" w:rsidRDefault="00396B1D" w:rsidP="004561DB">
      <w:pPr>
        <w:spacing w:after="0" w:line="320" w:lineRule="exact"/>
        <w:ind w:right="-568"/>
        <w:jc w:val="both"/>
        <w:rPr>
          <w:rFonts w:ascii="Times New Roman" w:hAnsi="Times New Roman"/>
        </w:rPr>
      </w:pPr>
    </w:p>
    <w:p w14:paraId="35B70AD2" w14:textId="77777777" w:rsidR="00396B1D" w:rsidRPr="007F2AC1" w:rsidRDefault="00396B1D" w:rsidP="004561DB">
      <w:pPr>
        <w:spacing w:after="0" w:line="320" w:lineRule="exact"/>
        <w:ind w:right="-568"/>
        <w:jc w:val="both"/>
        <w:rPr>
          <w:rFonts w:ascii="Times New Roman" w:hAnsi="Times New Roman"/>
        </w:rPr>
      </w:pPr>
    </w:p>
    <w:p w14:paraId="68719445" w14:textId="77777777" w:rsidR="00EE6E31" w:rsidRPr="007F2AC1" w:rsidRDefault="00EE6E31" w:rsidP="004561DB">
      <w:pPr>
        <w:spacing w:after="0" w:line="320" w:lineRule="exact"/>
        <w:rPr>
          <w:rFonts w:ascii="Times New Roman" w:hAnsi="Times New Roman"/>
          <w:b/>
        </w:rPr>
        <w:sectPr w:rsidR="00EE6E31" w:rsidRPr="007F2AC1" w:rsidSect="003072FD">
          <w:headerReference w:type="default" r:id="rId12"/>
          <w:footerReference w:type="default" r:id="rId13"/>
          <w:pgSz w:w="11907" w:h="16840" w:code="9"/>
          <w:pgMar w:top="1418" w:right="1701" w:bottom="1418" w:left="1701" w:header="720" w:footer="720" w:gutter="0"/>
          <w:cols w:space="720"/>
          <w:docGrid w:linePitch="299"/>
        </w:sectPr>
      </w:pPr>
    </w:p>
    <w:p w14:paraId="4A26DB7A" w14:textId="5F7CA7C3" w:rsidR="00BC098E" w:rsidRPr="007F2AC1" w:rsidRDefault="00BC098E" w:rsidP="004561DB">
      <w:pPr>
        <w:spacing w:after="0" w:line="320" w:lineRule="exact"/>
        <w:rPr>
          <w:rFonts w:ascii="Times New Roman" w:hAnsi="Times New Roman"/>
          <w:b/>
        </w:rPr>
      </w:pPr>
    </w:p>
    <w:p w14:paraId="60A71E39" w14:textId="77777777" w:rsidR="00BC098E" w:rsidRPr="007F2AC1" w:rsidRDefault="00BC098E" w:rsidP="004561DB">
      <w:pPr>
        <w:spacing w:after="0" w:line="320" w:lineRule="exact"/>
        <w:ind w:right="-568"/>
        <w:jc w:val="center"/>
        <w:rPr>
          <w:rFonts w:ascii="Times New Roman" w:hAnsi="Times New Roman"/>
          <w:b/>
          <w:bCs/>
        </w:rPr>
      </w:pPr>
      <w:r w:rsidRPr="007F2AC1">
        <w:rPr>
          <w:rFonts w:ascii="Times New Roman" w:hAnsi="Times New Roman"/>
          <w:b/>
          <w:bCs/>
        </w:rPr>
        <w:t>ANEXO I</w:t>
      </w:r>
    </w:p>
    <w:p w14:paraId="22256125" w14:textId="4FC52773" w:rsidR="00EE6E31" w:rsidRPr="007F2AC1" w:rsidRDefault="00EE6E31" w:rsidP="004561DB">
      <w:pPr>
        <w:suppressLineNumbers/>
        <w:suppressAutoHyphens/>
        <w:spacing w:after="0" w:line="320" w:lineRule="exact"/>
        <w:jc w:val="center"/>
        <w:rPr>
          <w:rFonts w:ascii="Times New Roman" w:eastAsia="Times New Roman" w:hAnsi="Times New Roman"/>
          <w:b/>
          <w:lang w:eastAsia="pt-BR"/>
        </w:rPr>
      </w:pPr>
      <w:bookmarkStart w:id="4" w:name="_Hlk184410731"/>
      <w:r w:rsidRPr="007F2AC1">
        <w:rPr>
          <w:rFonts w:ascii="Times New Roman" w:eastAsia="Times New Roman" w:hAnsi="Times New Roman"/>
          <w:b/>
          <w:lang w:eastAsia="pt-BR"/>
        </w:rPr>
        <w:t>BOLETIM DE SUBSCRIÇÃO DE COTAS DA</w:t>
      </w:r>
      <w:bookmarkStart w:id="5" w:name="_DV_M1"/>
      <w:bookmarkEnd w:id="5"/>
      <w:r w:rsidRPr="007F2AC1">
        <w:rPr>
          <w:rFonts w:ascii="Times New Roman" w:eastAsia="Times New Roman" w:hAnsi="Times New Roman"/>
          <w:b/>
          <w:lang w:eastAsia="pt-BR"/>
        </w:rPr>
        <w:t xml:space="preserve"> CLASSE ÚNICA</w:t>
      </w:r>
      <w:r w:rsidRPr="007F2AC1">
        <w:rPr>
          <w:rFonts w:ascii="Times New Roman" w:eastAsia="Times New Roman" w:hAnsi="Times New Roman"/>
          <w:b/>
          <w:bCs/>
          <w:lang w:eastAsia="pt-BR"/>
        </w:rPr>
        <w:t xml:space="preserve"> DO</w:t>
      </w:r>
      <w:r w:rsidRPr="007F2AC1">
        <w:rPr>
          <w:rFonts w:ascii="Times New Roman" w:eastAsia="Times New Roman" w:hAnsi="Times New Roman"/>
          <w:b/>
          <w:lang w:eastAsia="pt-BR"/>
        </w:rPr>
        <w:t xml:space="preserve"> RBR </w:t>
      </w:r>
      <w:r w:rsidR="00DE559B">
        <w:rPr>
          <w:rFonts w:ascii="Times New Roman" w:hAnsi="Times New Roman"/>
          <w:b/>
          <w:bCs/>
        </w:rPr>
        <w:t>MULTIFAMILY</w:t>
      </w:r>
      <w:r w:rsidR="00DE559B" w:rsidRPr="007F2AC1">
        <w:rPr>
          <w:rFonts w:ascii="Times New Roman" w:eastAsia="Times New Roman" w:hAnsi="Times New Roman"/>
          <w:b/>
          <w:lang w:eastAsia="pt-BR"/>
        </w:rPr>
        <w:t xml:space="preserve"> </w:t>
      </w:r>
      <w:r w:rsidRPr="007F2AC1">
        <w:rPr>
          <w:rFonts w:ascii="Times New Roman" w:eastAsia="Times New Roman" w:hAnsi="Times New Roman"/>
          <w:b/>
          <w:lang w:eastAsia="pt-BR"/>
        </w:rPr>
        <w:t>CLUB IV FUNDO DE INVESTIMENTO EM PARTICIPAÇÕES MULTIESTRATÉGIA RESPONSABILIDADE LIMITADA</w:t>
      </w:r>
    </w:p>
    <w:p w14:paraId="0F0C836A" w14:textId="77777777" w:rsidR="00EE6E31" w:rsidRPr="007F2AC1" w:rsidRDefault="00EE6E31" w:rsidP="004561DB">
      <w:pPr>
        <w:suppressLineNumbers/>
        <w:suppressAutoHyphens/>
        <w:autoSpaceDE w:val="0"/>
        <w:autoSpaceDN w:val="0"/>
        <w:adjustRightInd w:val="0"/>
        <w:spacing w:after="0" w:line="320" w:lineRule="exact"/>
        <w:jc w:val="center"/>
        <w:textAlignment w:val="baseline"/>
        <w:rPr>
          <w:rFonts w:ascii="Times New Roman" w:eastAsia="Times New Roman" w:hAnsi="Times New Roman"/>
          <w:b/>
        </w:rPr>
      </w:pPr>
    </w:p>
    <w:tbl>
      <w:tblPr>
        <w:tblW w:w="5000" w:type="pct"/>
        <w:tblBorders>
          <w:top w:val="single" w:sz="4" w:space="0" w:color="000000"/>
          <w:left w:val="single" w:sz="4" w:space="0" w:color="000000"/>
          <w:bottom w:val="single" w:sz="4" w:space="0" w:color="000000"/>
          <w:right w:val="single" w:sz="4" w:space="0" w:color="000000"/>
          <w:insideV w:val="single" w:sz="4" w:space="0" w:color="000000"/>
        </w:tblBorders>
        <w:tblCellMar>
          <w:left w:w="70" w:type="dxa"/>
          <w:right w:w="70" w:type="dxa"/>
        </w:tblCellMar>
        <w:tblLook w:val="0000" w:firstRow="0" w:lastRow="0" w:firstColumn="0" w:lastColumn="0" w:noHBand="0" w:noVBand="0"/>
      </w:tblPr>
      <w:tblGrid>
        <w:gridCol w:w="6819"/>
        <w:gridCol w:w="2198"/>
      </w:tblGrid>
      <w:tr w:rsidR="00EE6E31" w:rsidRPr="007F2AC1" w14:paraId="52BB938A" w14:textId="77777777" w:rsidTr="00A47D85">
        <w:trPr>
          <w:trHeight w:val="403"/>
        </w:trPr>
        <w:tc>
          <w:tcPr>
            <w:tcW w:w="3781" w:type="pct"/>
            <w:tcBorders>
              <w:top w:val="single" w:sz="4" w:space="0" w:color="000000"/>
              <w:bottom w:val="single" w:sz="4" w:space="0" w:color="000000"/>
            </w:tcBorders>
          </w:tcPr>
          <w:p w14:paraId="6E1A2B1C" w14:textId="762B87B1" w:rsidR="00EE6E31" w:rsidRPr="007F2AC1" w:rsidRDefault="00EE6E31" w:rsidP="004561DB">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u w:val="single"/>
              </w:rPr>
              <w:t>Emissor</w:t>
            </w:r>
            <w:r w:rsidRPr="007F2AC1">
              <w:rPr>
                <w:rFonts w:ascii="Times New Roman" w:eastAsia="Times New Roman" w:hAnsi="Times New Roman"/>
              </w:rPr>
              <w:t>:</w:t>
            </w:r>
            <w:r w:rsidRPr="007F2AC1">
              <w:rPr>
                <w:rFonts w:ascii="Times New Roman" w:eastAsia="Times New Roman" w:hAnsi="Times New Roman"/>
              </w:rPr>
              <w:br/>
            </w:r>
            <w:r w:rsidR="004853D5" w:rsidRPr="004551D1">
              <w:rPr>
                <w:rFonts w:ascii="Times New Roman" w:eastAsia="Times New Roman" w:hAnsi="Times New Roman"/>
                <w:b/>
                <w:bCs/>
              </w:rPr>
              <w:t>CLASSE ÚNICA DO</w:t>
            </w:r>
            <w:r w:rsidR="004853D5" w:rsidRPr="004853D5">
              <w:rPr>
                <w:rFonts w:ascii="Times New Roman" w:eastAsia="Times New Roman" w:hAnsi="Times New Roman"/>
                <w:b/>
                <w:bCs/>
              </w:rPr>
              <w:t xml:space="preserve"> </w:t>
            </w:r>
            <w:r w:rsidR="004853D5" w:rsidRPr="004853D5">
              <w:rPr>
                <w:rFonts w:ascii="Times New Roman" w:hAnsi="Times New Roman"/>
                <w:b/>
                <w:bCs/>
              </w:rPr>
              <w:t>RBR</w:t>
            </w:r>
            <w:r w:rsidR="004853D5" w:rsidRPr="00DA62F0">
              <w:rPr>
                <w:rFonts w:ascii="Times New Roman" w:hAnsi="Times New Roman"/>
                <w:b/>
                <w:bCs/>
              </w:rPr>
              <w:t xml:space="preserve"> </w:t>
            </w:r>
            <w:r w:rsidR="004853D5">
              <w:rPr>
                <w:rFonts w:ascii="Times New Roman" w:hAnsi="Times New Roman"/>
                <w:b/>
                <w:bCs/>
              </w:rPr>
              <w:t xml:space="preserve">MULTIFAMILY </w:t>
            </w:r>
            <w:r w:rsidR="004853D5" w:rsidRPr="00DA62F0">
              <w:rPr>
                <w:rFonts w:ascii="Times New Roman" w:hAnsi="Times New Roman"/>
                <w:b/>
                <w:bCs/>
              </w:rPr>
              <w:t>CLUB IV FUNDO DE INVESTIMENTO EM PARTICIPAÇÕES MULTIESTRATÉGIA RESPONSABILIDADE LIMITADA</w:t>
            </w:r>
          </w:p>
        </w:tc>
        <w:tc>
          <w:tcPr>
            <w:tcW w:w="1219" w:type="pct"/>
            <w:tcBorders>
              <w:top w:val="single" w:sz="4" w:space="0" w:color="000000"/>
              <w:bottom w:val="single" w:sz="4" w:space="0" w:color="000000"/>
            </w:tcBorders>
          </w:tcPr>
          <w:p w14:paraId="7CF4B473" w14:textId="7F01909A"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lang w:val="en-US"/>
              </w:rPr>
            </w:pPr>
            <w:r w:rsidRPr="007F2AC1">
              <w:rPr>
                <w:rFonts w:ascii="Times New Roman" w:eastAsia="Times New Roman" w:hAnsi="Times New Roman"/>
                <w:u w:val="single"/>
                <w:lang w:val="en-US"/>
              </w:rPr>
              <w:t>CNPJ</w:t>
            </w:r>
            <w:r w:rsidRPr="007F2AC1">
              <w:rPr>
                <w:rFonts w:ascii="Times New Roman" w:eastAsia="Times New Roman" w:hAnsi="Times New Roman"/>
                <w:lang w:val="en-US"/>
              </w:rPr>
              <w:t>:</w:t>
            </w:r>
            <w:r w:rsidRPr="007F2AC1">
              <w:rPr>
                <w:rFonts w:ascii="Times New Roman" w:eastAsia="Times New Roman" w:hAnsi="Times New Roman"/>
                <w:lang w:val="en-US"/>
              </w:rPr>
              <w:br/>
            </w:r>
            <w:r w:rsidR="004853D5">
              <w:rPr>
                <w:rFonts w:ascii="Times New Roman" w:hAnsi="Times New Roman"/>
                <w:bCs/>
              </w:rPr>
              <w:t>[</w:t>
            </w:r>
            <w:r w:rsidR="004853D5" w:rsidRPr="004551D1">
              <w:rPr>
                <w:rFonts w:ascii="Times New Roman" w:hAnsi="Times New Roman"/>
                <w:bCs/>
                <w:highlight w:val="yellow"/>
              </w:rPr>
              <w:t>=</w:t>
            </w:r>
            <w:r w:rsidR="004853D5">
              <w:rPr>
                <w:rFonts w:ascii="Times New Roman" w:hAnsi="Times New Roman"/>
                <w:bCs/>
              </w:rPr>
              <w:t>]</w:t>
            </w:r>
          </w:p>
        </w:tc>
      </w:tr>
      <w:tr w:rsidR="00EE6E31" w:rsidRPr="007F2AC1" w14:paraId="737EDBBB" w14:textId="77777777" w:rsidTr="00A47D85">
        <w:trPr>
          <w:trHeight w:val="403"/>
        </w:trPr>
        <w:tc>
          <w:tcPr>
            <w:tcW w:w="3781" w:type="pct"/>
            <w:tcBorders>
              <w:top w:val="single" w:sz="4" w:space="0" w:color="000000"/>
              <w:bottom w:val="single" w:sz="4" w:space="0" w:color="000000"/>
            </w:tcBorders>
          </w:tcPr>
          <w:p w14:paraId="01180767"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u w:val="single"/>
              </w:rPr>
              <w:t>Número do Boletim de Subscrição</w:t>
            </w:r>
            <w:r w:rsidRPr="007F2AC1">
              <w:rPr>
                <w:rFonts w:ascii="Times New Roman" w:eastAsia="Times New Roman" w:hAnsi="Times New Roman"/>
              </w:rPr>
              <w:t>:</w:t>
            </w:r>
            <w:r w:rsidRPr="007F2AC1">
              <w:rPr>
                <w:rFonts w:ascii="Times New Roman" w:eastAsia="Times New Roman" w:hAnsi="Times New Roman"/>
              </w:rPr>
              <w:br/>
              <w:t>[•]</w:t>
            </w:r>
          </w:p>
        </w:tc>
        <w:tc>
          <w:tcPr>
            <w:tcW w:w="1219" w:type="pct"/>
            <w:tcBorders>
              <w:top w:val="single" w:sz="4" w:space="0" w:color="000000"/>
              <w:bottom w:val="single" w:sz="4" w:space="0" w:color="000000"/>
            </w:tcBorders>
          </w:tcPr>
          <w:p w14:paraId="11E0ADF9"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lang w:val="en-US"/>
              </w:rPr>
            </w:pPr>
            <w:r w:rsidRPr="007F2AC1">
              <w:rPr>
                <w:rFonts w:ascii="Times New Roman" w:eastAsia="Times New Roman" w:hAnsi="Times New Roman"/>
                <w:u w:val="single"/>
                <w:lang w:val="en-US"/>
              </w:rPr>
              <w:t xml:space="preserve">Data de </w:t>
            </w:r>
            <w:r w:rsidRPr="007F2AC1">
              <w:rPr>
                <w:rFonts w:ascii="Times New Roman" w:eastAsia="Times New Roman" w:hAnsi="Times New Roman"/>
                <w:u w:val="single"/>
              </w:rPr>
              <w:t>Subscrição</w:t>
            </w:r>
            <w:r w:rsidRPr="007F2AC1">
              <w:rPr>
                <w:rFonts w:ascii="Times New Roman" w:eastAsia="Times New Roman" w:hAnsi="Times New Roman"/>
                <w:lang w:val="en-US"/>
              </w:rPr>
              <w:t>:</w:t>
            </w:r>
            <w:r w:rsidRPr="007F2AC1">
              <w:rPr>
                <w:rFonts w:ascii="Times New Roman" w:eastAsia="Times New Roman" w:hAnsi="Times New Roman"/>
                <w:lang w:val="en-US"/>
              </w:rPr>
              <w:br/>
              <w:t>[•]</w:t>
            </w:r>
          </w:p>
        </w:tc>
      </w:tr>
    </w:tbl>
    <w:p w14:paraId="64C09C11"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5241"/>
        <w:gridCol w:w="1183"/>
        <w:gridCol w:w="2593"/>
      </w:tblGrid>
      <w:tr w:rsidR="00EE6E31" w:rsidRPr="007F2AC1" w14:paraId="7A82ACFB" w14:textId="77777777" w:rsidTr="00A47D85">
        <w:trPr>
          <w:cantSplit/>
          <w:trHeight w:val="384"/>
        </w:trPr>
        <w:tc>
          <w:tcPr>
            <w:tcW w:w="3562" w:type="pct"/>
            <w:gridSpan w:val="2"/>
          </w:tcPr>
          <w:p w14:paraId="4C301576" w14:textId="1660FFB4"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u w:val="single"/>
              </w:rPr>
              <w:t>Administrador</w:t>
            </w:r>
            <w:r w:rsidR="004853D5">
              <w:rPr>
                <w:rFonts w:ascii="Times New Roman" w:eastAsia="Times New Roman" w:hAnsi="Times New Roman"/>
                <w:u w:val="single"/>
              </w:rPr>
              <w:t xml:space="preserve"> e Distribuidor</w:t>
            </w:r>
            <w:r w:rsidRPr="007F2AC1">
              <w:rPr>
                <w:rFonts w:ascii="Times New Roman" w:eastAsia="Times New Roman" w:hAnsi="Times New Roman"/>
                <w:u w:val="single"/>
              </w:rPr>
              <w:t>:</w:t>
            </w:r>
            <w:r w:rsidRPr="007F2AC1">
              <w:rPr>
                <w:rFonts w:ascii="Times New Roman" w:eastAsia="Times New Roman" w:hAnsi="Times New Roman"/>
              </w:rPr>
              <w:br/>
            </w:r>
            <w:r w:rsidRPr="007F2AC1">
              <w:rPr>
                <w:rFonts w:ascii="Times New Roman" w:eastAsia="Times New Roman" w:hAnsi="Times New Roman"/>
                <w:b/>
                <w:bCs/>
              </w:rPr>
              <w:t xml:space="preserve">BTG PACTUAL SERVIÇOS FINANCEIROS S.A. </w:t>
            </w:r>
            <w:r w:rsidR="004561DB" w:rsidRPr="007F2AC1">
              <w:rPr>
                <w:rFonts w:ascii="Times New Roman" w:hAnsi="Times New Roman"/>
                <w:b/>
                <w:bCs/>
              </w:rPr>
              <w:t>DISTRIBUIDORA DE TÍTULOS E VALORES MOBILIÁRIOS</w:t>
            </w:r>
          </w:p>
        </w:tc>
        <w:tc>
          <w:tcPr>
            <w:tcW w:w="1438" w:type="pct"/>
          </w:tcPr>
          <w:p w14:paraId="6BB42F2C"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lang w:val="en-US"/>
              </w:rPr>
            </w:pPr>
            <w:r w:rsidRPr="007F2AC1">
              <w:rPr>
                <w:rFonts w:ascii="Times New Roman" w:eastAsia="Times New Roman" w:hAnsi="Times New Roman"/>
                <w:u w:val="single"/>
                <w:lang w:val="en-US"/>
              </w:rPr>
              <w:t>CNPJ</w:t>
            </w:r>
            <w:r w:rsidRPr="007F2AC1">
              <w:rPr>
                <w:rFonts w:ascii="Times New Roman" w:eastAsia="Times New Roman" w:hAnsi="Times New Roman"/>
                <w:lang w:val="en-US"/>
              </w:rPr>
              <w:t>:</w:t>
            </w:r>
            <w:r w:rsidRPr="007F2AC1">
              <w:rPr>
                <w:rFonts w:ascii="Times New Roman" w:eastAsia="Times New Roman" w:hAnsi="Times New Roman"/>
                <w:lang w:val="en-US"/>
              </w:rPr>
              <w:br/>
              <w:t>59.281.253/0001-23</w:t>
            </w:r>
          </w:p>
        </w:tc>
      </w:tr>
      <w:tr w:rsidR="00EE6E31" w:rsidRPr="007F2AC1" w14:paraId="468962EA" w14:textId="77777777" w:rsidTr="00A47D85">
        <w:trPr>
          <w:trHeight w:val="384"/>
        </w:trPr>
        <w:tc>
          <w:tcPr>
            <w:tcW w:w="2906" w:type="pct"/>
          </w:tcPr>
          <w:p w14:paraId="02331F16"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u w:val="single"/>
              </w:rPr>
              <w:t>Endereço</w:t>
            </w:r>
            <w:r w:rsidRPr="007F2AC1">
              <w:rPr>
                <w:rFonts w:ascii="Times New Roman" w:eastAsia="Times New Roman" w:hAnsi="Times New Roman"/>
              </w:rPr>
              <w:t>:</w:t>
            </w:r>
            <w:r w:rsidRPr="007F2AC1">
              <w:rPr>
                <w:rFonts w:ascii="Times New Roman" w:eastAsia="Times New Roman" w:hAnsi="Times New Roman"/>
              </w:rPr>
              <w:br/>
              <w:t>Praia de Botafogo, 501, 5º andar, (parte), Torre Corcovado, Botafogo</w:t>
            </w:r>
          </w:p>
        </w:tc>
        <w:tc>
          <w:tcPr>
            <w:tcW w:w="656" w:type="pct"/>
          </w:tcPr>
          <w:p w14:paraId="7E3C32E1"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u w:val="single"/>
              </w:rPr>
              <w:t>Cidade</w:t>
            </w:r>
            <w:r w:rsidRPr="007F2AC1">
              <w:rPr>
                <w:rFonts w:ascii="Times New Roman" w:eastAsia="Times New Roman" w:hAnsi="Times New Roman"/>
              </w:rPr>
              <w:t>:</w:t>
            </w:r>
            <w:r w:rsidRPr="007F2AC1">
              <w:rPr>
                <w:rFonts w:ascii="Times New Roman" w:eastAsia="Times New Roman" w:hAnsi="Times New Roman"/>
              </w:rPr>
              <w:br/>
              <w:t>Rio de Janeiro</w:t>
            </w:r>
          </w:p>
        </w:tc>
        <w:tc>
          <w:tcPr>
            <w:tcW w:w="1438" w:type="pct"/>
          </w:tcPr>
          <w:p w14:paraId="6678E22A" w14:textId="77777777" w:rsidR="00EE6E31" w:rsidRPr="007F2AC1" w:rsidRDefault="00EE6E31" w:rsidP="004561DB">
            <w:pPr>
              <w:suppressLineNumbers/>
              <w:suppressAutoHyphens/>
              <w:adjustRightInd w:val="0"/>
              <w:spacing w:after="0" w:line="320" w:lineRule="exact"/>
              <w:textAlignment w:val="baseline"/>
              <w:rPr>
                <w:rFonts w:ascii="Times New Roman" w:eastAsia="Times New Roman" w:hAnsi="Times New Roman"/>
                <w:lang w:val="en-US"/>
              </w:rPr>
            </w:pPr>
            <w:r w:rsidRPr="007F2AC1">
              <w:rPr>
                <w:rFonts w:ascii="Times New Roman" w:eastAsia="Times New Roman" w:hAnsi="Times New Roman"/>
                <w:u w:val="single"/>
                <w:lang w:val="en-US"/>
              </w:rPr>
              <w:t>UF</w:t>
            </w:r>
            <w:r w:rsidRPr="007F2AC1">
              <w:rPr>
                <w:rFonts w:ascii="Times New Roman" w:eastAsia="Times New Roman" w:hAnsi="Times New Roman"/>
                <w:lang w:val="en-US"/>
              </w:rPr>
              <w:t>:</w:t>
            </w:r>
            <w:r w:rsidRPr="007F2AC1">
              <w:rPr>
                <w:rFonts w:ascii="Times New Roman" w:eastAsia="Times New Roman" w:hAnsi="Times New Roman"/>
                <w:lang w:val="en-US"/>
              </w:rPr>
              <w:br/>
              <w:t>RJ</w:t>
            </w:r>
          </w:p>
        </w:tc>
      </w:tr>
    </w:tbl>
    <w:p w14:paraId="6C2D544D"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lang w:val="en-US"/>
        </w:rPr>
        <w:br/>
      </w:r>
      <w:r w:rsidRPr="007F2AC1">
        <w:rPr>
          <w:rFonts w:ascii="Times New Roman" w:eastAsia="Times New Roman" w:hAnsi="Times New Roman"/>
          <w:b/>
          <w:bCs/>
        </w:rPr>
        <w:t>Características do Emissor</w:t>
      </w:r>
    </w:p>
    <w:tbl>
      <w:tblPr>
        <w:tblW w:w="5000" w:type="pct"/>
        <w:tblBorders>
          <w:top w:val="single" w:sz="4" w:space="0" w:color="000000"/>
          <w:left w:val="single" w:sz="4" w:space="0" w:color="000000"/>
          <w:bottom w:val="single" w:sz="4" w:space="0" w:color="000000"/>
          <w:right w:val="single" w:sz="4" w:space="0" w:color="000000"/>
        </w:tblBorders>
        <w:tblCellMar>
          <w:left w:w="70" w:type="dxa"/>
          <w:right w:w="70" w:type="dxa"/>
        </w:tblCellMar>
        <w:tblLook w:val="0000" w:firstRow="0" w:lastRow="0" w:firstColumn="0" w:lastColumn="0" w:noHBand="0" w:noVBand="0"/>
      </w:tblPr>
      <w:tblGrid>
        <w:gridCol w:w="9017"/>
      </w:tblGrid>
      <w:tr w:rsidR="00EE6E31" w:rsidRPr="007F2AC1" w14:paraId="5B6CCF3A" w14:textId="77777777" w:rsidTr="00A47D85">
        <w:trPr>
          <w:trHeight w:val="1105"/>
        </w:trPr>
        <w:tc>
          <w:tcPr>
            <w:tcW w:w="5000" w:type="pct"/>
            <w:tcBorders>
              <w:top w:val="single" w:sz="4" w:space="0" w:color="000000"/>
              <w:bottom w:val="single" w:sz="4" w:space="0" w:color="000000"/>
            </w:tcBorders>
          </w:tcPr>
          <w:p w14:paraId="2208106D" w14:textId="6AC5B5FB"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 xml:space="preserve">A </w:t>
            </w:r>
            <w:r w:rsidR="004853D5" w:rsidRPr="00EC4D1B">
              <w:rPr>
                <w:rFonts w:ascii="Times New Roman" w:eastAsia="Times New Roman" w:hAnsi="Times New Roman"/>
                <w:b/>
                <w:bCs/>
              </w:rPr>
              <w:t>CLASSE ÚNICA DO</w:t>
            </w:r>
            <w:r w:rsidR="004853D5" w:rsidRPr="004853D5">
              <w:rPr>
                <w:rFonts w:ascii="Times New Roman" w:eastAsia="Times New Roman" w:hAnsi="Times New Roman"/>
                <w:b/>
                <w:bCs/>
              </w:rPr>
              <w:t xml:space="preserve"> </w:t>
            </w:r>
            <w:r w:rsidR="004853D5" w:rsidRPr="004853D5">
              <w:rPr>
                <w:rFonts w:ascii="Times New Roman" w:hAnsi="Times New Roman"/>
                <w:b/>
                <w:bCs/>
              </w:rPr>
              <w:t>RBR</w:t>
            </w:r>
            <w:r w:rsidR="004853D5" w:rsidRPr="00DA62F0">
              <w:rPr>
                <w:rFonts w:ascii="Times New Roman" w:hAnsi="Times New Roman"/>
                <w:b/>
                <w:bCs/>
              </w:rPr>
              <w:t xml:space="preserve"> </w:t>
            </w:r>
            <w:r w:rsidR="004853D5">
              <w:rPr>
                <w:rFonts w:ascii="Times New Roman" w:hAnsi="Times New Roman"/>
                <w:b/>
                <w:bCs/>
              </w:rPr>
              <w:t xml:space="preserve">MULTIFAMILY </w:t>
            </w:r>
            <w:r w:rsidR="004853D5" w:rsidRPr="00DA62F0">
              <w:rPr>
                <w:rFonts w:ascii="Times New Roman" w:hAnsi="Times New Roman"/>
                <w:b/>
                <w:bCs/>
              </w:rPr>
              <w:t>CLUB IV FUNDO DE INVESTIMENTO EM PARTICIPAÇÕES MULTIESTRATÉGIA RESPONSABILIDADE LIMITADA</w:t>
            </w:r>
            <w:r w:rsidR="004853D5" w:rsidRPr="007F2AC1" w:rsidDel="004853D5">
              <w:rPr>
                <w:rFonts w:ascii="Times New Roman" w:eastAsia="Times New Roman" w:hAnsi="Times New Roman"/>
                <w:b/>
              </w:rPr>
              <w:t xml:space="preserve"> </w:t>
            </w:r>
            <w:r w:rsidRPr="007F2AC1">
              <w:rPr>
                <w:rFonts w:ascii="Times New Roman" w:eastAsia="Times New Roman" w:hAnsi="Times New Roman"/>
              </w:rPr>
              <w:t>(“</w:t>
            </w:r>
            <w:r w:rsidRPr="007F2AC1">
              <w:rPr>
                <w:rFonts w:ascii="Times New Roman" w:eastAsia="Times New Roman" w:hAnsi="Times New Roman"/>
                <w:bCs/>
                <w:u w:val="single"/>
              </w:rPr>
              <w:t>Classe</w:t>
            </w:r>
            <w:r w:rsidRPr="007F2AC1">
              <w:rPr>
                <w:rFonts w:ascii="Times New Roman" w:eastAsia="Times New Roman" w:hAnsi="Times New Roman"/>
              </w:rPr>
              <w:t xml:space="preserve">”) classe de cotas do </w:t>
            </w:r>
            <w:r w:rsidR="004853D5" w:rsidRPr="004853D5">
              <w:rPr>
                <w:rFonts w:ascii="Times New Roman" w:hAnsi="Times New Roman"/>
                <w:b/>
                <w:bCs/>
              </w:rPr>
              <w:t>RBR</w:t>
            </w:r>
            <w:r w:rsidR="004853D5" w:rsidRPr="00DA62F0">
              <w:rPr>
                <w:rFonts w:ascii="Times New Roman" w:hAnsi="Times New Roman"/>
                <w:b/>
                <w:bCs/>
              </w:rPr>
              <w:t xml:space="preserve"> </w:t>
            </w:r>
            <w:r w:rsidR="004853D5">
              <w:rPr>
                <w:rFonts w:ascii="Times New Roman" w:hAnsi="Times New Roman"/>
                <w:b/>
                <w:bCs/>
              </w:rPr>
              <w:t xml:space="preserve">MULTIFAMILY </w:t>
            </w:r>
            <w:r w:rsidR="004853D5" w:rsidRPr="00DA62F0">
              <w:rPr>
                <w:rFonts w:ascii="Times New Roman" w:hAnsi="Times New Roman"/>
                <w:b/>
                <w:bCs/>
              </w:rPr>
              <w:t>CLUB IV FUNDO DE INVESTIMENTO EM PARTICIPAÇÕES MULTIESTRATÉGIA RESPONSABILIDADE LIMITADA</w:t>
            </w:r>
            <w:r w:rsidR="004853D5" w:rsidRPr="007F2AC1" w:rsidDel="004853D5">
              <w:rPr>
                <w:rFonts w:ascii="Times New Roman" w:eastAsia="Times New Roman" w:hAnsi="Times New Roman"/>
                <w:b/>
              </w:rPr>
              <w:t xml:space="preserve"> </w:t>
            </w:r>
            <w:r w:rsidRPr="007F2AC1">
              <w:rPr>
                <w:rFonts w:ascii="Times New Roman" w:eastAsia="Times New Roman" w:hAnsi="Times New Roman"/>
              </w:rPr>
              <w:t>(“</w:t>
            </w:r>
            <w:r w:rsidRPr="007F2AC1">
              <w:rPr>
                <w:rFonts w:ascii="Times New Roman" w:eastAsia="Times New Roman" w:hAnsi="Times New Roman"/>
                <w:u w:val="single"/>
              </w:rPr>
              <w:t>Fundo</w:t>
            </w:r>
            <w:r w:rsidRPr="007F2AC1">
              <w:rPr>
                <w:rFonts w:ascii="Times New Roman" w:eastAsia="Times New Roman" w:hAnsi="Times New Roman"/>
              </w:rPr>
              <w:t>”), regidos na forma do regulamento do Fundo (“</w:t>
            </w:r>
            <w:r w:rsidRPr="007F2AC1">
              <w:rPr>
                <w:rFonts w:ascii="Times New Roman" w:eastAsia="Times New Roman" w:hAnsi="Times New Roman"/>
                <w:bCs/>
                <w:u w:val="single"/>
              </w:rPr>
              <w:t>Regulamento</w:t>
            </w:r>
            <w:r w:rsidRPr="007F2AC1">
              <w:rPr>
                <w:rFonts w:ascii="Times New Roman" w:eastAsia="Times New Roman" w:hAnsi="Times New Roman"/>
              </w:rPr>
              <w:t>”) e do anexo descritivo da Classe (“</w:t>
            </w:r>
            <w:r w:rsidRPr="007F2AC1">
              <w:rPr>
                <w:rFonts w:ascii="Times New Roman" w:eastAsia="Times New Roman" w:hAnsi="Times New Roman"/>
                <w:u w:val="single"/>
              </w:rPr>
              <w:t xml:space="preserve">Anexo </w:t>
            </w:r>
            <w:r w:rsidR="004E164E" w:rsidRPr="007F2AC1">
              <w:rPr>
                <w:rFonts w:ascii="Times New Roman" w:eastAsia="Times New Roman" w:hAnsi="Times New Roman"/>
                <w:u w:val="single"/>
              </w:rPr>
              <w:t>da Classe</w:t>
            </w:r>
            <w:r w:rsidRPr="007F2AC1">
              <w:rPr>
                <w:rFonts w:ascii="Times New Roman" w:eastAsia="Times New Roman" w:hAnsi="Times New Roman"/>
              </w:rPr>
              <w:t>”), devidamente constituídos e registrados nos termos da Resolução da Comissão de Valores Mobiliários (“</w:t>
            </w:r>
            <w:r w:rsidRPr="007F2AC1">
              <w:rPr>
                <w:rFonts w:ascii="Times New Roman" w:eastAsia="Times New Roman" w:hAnsi="Times New Roman"/>
                <w:bCs/>
                <w:u w:val="single"/>
              </w:rPr>
              <w:t>CVM</w:t>
            </w:r>
            <w:r w:rsidRPr="007F2AC1">
              <w:rPr>
                <w:rFonts w:ascii="Times New Roman" w:eastAsia="Times New Roman" w:hAnsi="Times New Roman"/>
              </w:rPr>
              <w:t>”) nº 175, de 23 de dezembro de 2022, conforme alterada (“</w:t>
            </w:r>
            <w:r w:rsidRPr="007F2AC1">
              <w:rPr>
                <w:rFonts w:ascii="Times New Roman" w:eastAsia="Times New Roman" w:hAnsi="Times New Roman"/>
                <w:bCs/>
                <w:u w:val="single"/>
              </w:rPr>
              <w:t>Resolução CVM 175</w:t>
            </w:r>
            <w:r w:rsidRPr="007F2AC1">
              <w:rPr>
                <w:rFonts w:ascii="Times New Roman" w:eastAsia="Times New Roman" w:hAnsi="Times New Roman"/>
              </w:rPr>
              <w:t xml:space="preserve">”), ambos devidamente registrados perante a CVM, administrados pela </w:t>
            </w:r>
            <w:r w:rsidRPr="007F2AC1">
              <w:rPr>
                <w:rFonts w:ascii="Times New Roman" w:eastAsia="Times New Roman" w:hAnsi="Times New Roman"/>
                <w:b/>
                <w:bCs/>
              </w:rPr>
              <w:t xml:space="preserve">BTG PACTUAL SERVIÇOS FINANCEIROS S.A. </w:t>
            </w:r>
            <w:r w:rsidR="00CE16D3" w:rsidRPr="007F2AC1">
              <w:rPr>
                <w:rFonts w:ascii="Times New Roman" w:hAnsi="Times New Roman"/>
                <w:b/>
                <w:bCs/>
              </w:rPr>
              <w:t>DISTRIBUIDORA DE TÍTULOS E VALORES MOBILIÁRIOS</w:t>
            </w:r>
            <w:r w:rsidRPr="007F2AC1">
              <w:rPr>
                <w:rFonts w:ascii="Times New Roman" w:eastAsia="Times New Roman" w:hAnsi="Times New Roman"/>
              </w:rPr>
              <w:t>, instituição com sede no município do Rio de Janeiro, estado do Rio de Janeiro, na Praia de Botafogo, nº 501, 5º andar – parte, inscrita no CNPJ sob o nº 59.281.253/0001-23 (“</w:t>
            </w:r>
            <w:r w:rsidRPr="007F2AC1">
              <w:rPr>
                <w:rFonts w:ascii="Times New Roman" w:eastAsia="Times New Roman" w:hAnsi="Times New Roman"/>
                <w:bCs/>
                <w:u w:val="single"/>
              </w:rPr>
              <w:t>Administrador</w:t>
            </w:r>
            <w:r w:rsidRPr="007F2AC1">
              <w:rPr>
                <w:rFonts w:ascii="Times New Roman" w:eastAsia="Times New Roman" w:hAnsi="Times New Roman"/>
              </w:rPr>
              <w:t xml:space="preserve">”), devidamente credenciada pela CVM para o exercício da atividade de administração de carteiras de valores mobiliários, na categoria “administrador fiduciário”, por meio do Ato Declaratório nº 8.695, de 20 de março de 2006, </w:t>
            </w:r>
            <w:r w:rsidR="004853D5">
              <w:rPr>
                <w:rFonts w:ascii="Times New Roman" w:eastAsia="Times New Roman" w:hAnsi="Times New Roman"/>
              </w:rPr>
              <w:t>atuando ainda</w:t>
            </w:r>
            <w:r w:rsidRPr="007F2AC1">
              <w:rPr>
                <w:rFonts w:ascii="Times New Roman" w:eastAsia="Times New Roman" w:hAnsi="Times New Roman"/>
              </w:rPr>
              <w:t xml:space="preserve"> na qualidade de coordenador líder da Oferta (“</w:t>
            </w:r>
            <w:r w:rsidRPr="007F2AC1">
              <w:rPr>
                <w:rFonts w:ascii="Times New Roman" w:eastAsia="Times New Roman" w:hAnsi="Times New Roman"/>
                <w:u w:val="single"/>
              </w:rPr>
              <w:t>Coordenador Líder</w:t>
            </w:r>
            <w:r w:rsidRPr="007F2AC1">
              <w:rPr>
                <w:rFonts w:ascii="Times New Roman" w:eastAsia="Times New Roman" w:hAnsi="Times New Roman"/>
              </w:rPr>
              <w:t>”)</w:t>
            </w:r>
            <w:r w:rsidR="004853D5">
              <w:rPr>
                <w:rFonts w:ascii="Times New Roman" w:eastAsia="Times New Roman" w:hAnsi="Times New Roman"/>
              </w:rPr>
              <w:t>,</w:t>
            </w:r>
            <w:r w:rsidRPr="007F2AC1">
              <w:rPr>
                <w:rFonts w:ascii="Times New Roman" w:eastAsia="Times New Roman" w:hAnsi="Times New Roman"/>
              </w:rPr>
              <w:t xml:space="preserve"> cuja carteira é gerida pela </w:t>
            </w:r>
            <w:r w:rsidRPr="007F2AC1">
              <w:rPr>
                <w:rFonts w:ascii="Times New Roman" w:eastAsia="Aptos" w:hAnsi="Times New Roman"/>
                <w:b/>
                <w:bCs/>
              </w:rPr>
              <w:t xml:space="preserve">RBR PRIVATE EQUITY GESTAO DE RECURSOS LTDA., </w:t>
            </w:r>
            <w:r w:rsidRPr="007F2AC1">
              <w:rPr>
                <w:rFonts w:ascii="Times New Roman" w:eastAsia="Aptos" w:hAnsi="Times New Roman"/>
              </w:rPr>
              <w:t>com sede na cidade de São Paulo e estado de São Paulo, na Avenida Presidente Juscelino Kubitschek, nº 1.400, 12 andar, conjunto 122, Vila Nova Conceição, CEP 04543-000, inscrita no CNPJ 40.147.051/0001-65</w:t>
            </w:r>
            <w:r w:rsidRPr="007F2AC1">
              <w:rPr>
                <w:rFonts w:ascii="Times New Roman" w:eastAsia="Times New Roman" w:hAnsi="Times New Roman"/>
              </w:rPr>
              <w:t xml:space="preserve"> (“</w:t>
            </w:r>
            <w:r w:rsidRPr="007F2AC1">
              <w:rPr>
                <w:rFonts w:ascii="Times New Roman" w:eastAsia="Times New Roman" w:hAnsi="Times New Roman"/>
                <w:bCs/>
                <w:u w:val="single"/>
              </w:rPr>
              <w:t>Gestora</w:t>
            </w:r>
            <w:r w:rsidRPr="007F2AC1">
              <w:rPr>
                <w:rFonts w:ascii="Times New Roman" w:eastAsia="Times New Roman" w:hAnsi="Times New Roman"/>
              </w:rPr>
              <w:t xml:space="preserve">” e, em conjunto com </w:t>
            </w:r>
            <w:r w:rsidR="008E76FC" w:rsidRPr="007F2AC1">
              <w:rPr>
                <w:rFonts w:ascii="Times New Roman" w:eastAsia="Times New Roman" w:hAnsi="Times New Roman"/>
              </w:rPr>
              <w:t>o</w:t>
            </w:r>
            <w:r w:rsidRPr="007F2AC1">
              <w:rPr>
                <w:rFonts w:ascii="Times New Roman" w:eastAsia="Times New Roman" w:hAnsi="Times New Roman"/>
              </w:rPr>
              <w:t xml:space="preserve"> Administrador e a Classe, “</w:t>
            </w:r>
            <w:r w:rsidRPr="007F2AC1">
              <w:rPr>
                <w:rFonts w:ascii="Times New Roman" w:eastAsia="Times New Roman" w:hAnsi="Times New Roman"/>
                <w:u w:val="single"/>
              </w:rPr>
              <w:t>Ofertantes</w:t>
            </w:r>
            <w:r w:rsidRPr="007F2AC1">
              <w:rPr>
                <w:rFonts w:ascii="Times New Roman" w:eastAsia="Times New Roman" w:hAnsi="Times New Roman"/>
              </w:rPr>
              <w:t xml:space="preserve">”), devidamente credenciada pela CVM para o exercício da </w:t>
            </w:r>
            <w:r w:rsidRPr="007F2AC1">
              <w:rPr>
                <w:rFonts w:ascii="Times New Roman" w:eastAsia="Times New Roman" w:hAnsi="Times New Roman"/>
              </w:rPr>
              <w:lastRenderedPageBreak/>
              <w:t>atividade de administração de carteiras de valores mobiliários, na categoria “gestor de recursos”, por meio do Ato Declaratório nº 18.756, de 13 de maio de 2021.</w:t>
            </w:r>
          </w:p>
          <w:p w14:paraId="2A6AE237"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p w14:paraId="61752FCB" w14:textId="0249591D" w:rsidR="00EE6E31" w:rsidRPr="007F2AC1" w:rsidRDefault="00EE6E31" w:rsidP="0006309C">
            <w:pPr>
              <w:suppressLineNumbers/>
              <w:suppressAutoHyphens/>
              <w:adjustRightInd w:val="0"/>
              <w:spacing w:after="0" w:line="320" w:lineRule="exact"/>
              <w:jc w:val="both"/>
              <w:textAlignment w:val="baseline"/>
              <w:rPr>
                <w:rFonts w:ascii="Times New Roman" w:hAnsi="Times New Roman"/>
              </w:rPr>
            </w:pPr>
            <w:r w:rsidRPr="007F2AC1">
              <w:rPr>
                <w:rFonts w:ascii="Times New Roman" w:hAnsi="Times New Roman"/>
              </w:rPr>
              <w:t>A Oferta foi autorizada por meio do “</w:t>
            </w:r>
            <w:r w:rsidR="004853D5" w:rsidRPr="004853D5">
              <w:rPr>
                <w:rFonts w:ascii="Times New Roman" w:hAnsi="Times New Roman"/>
                <w:i/>
                <w:iCs/>
              </w:rPr>
              <w:t xml:space="preserve">Instrumento Particular de Constituição do RBR </w:t>
            </w:r>
            <w:proofErr w:type="spellStart"/>
            <w:r w:rsidR="004853D5" w:rsidRPr="004853D5">
              <w:rPr>
                <w:rFonts w:ascii="Times New Roman" w:hAnsi="Times New Roman"/>
                <w:i/>
                <w:iCs/>
              </w:rPr>
              <w:t>Multifamily</w:t>
            </w:r>
            <w:proofErr w:type="spellEnd"/>
            <w:r w:rsidR="004853D5" w:rsidRPr="004853D5">
              <w:rPr>
                <w:rFonts w:ascii="Times New Roman" w:hAnsi="Times New Roman"/>
                <w:i/>
                <w:iCs/>
              </w:rPr>
              <w:t xml:space="preserve"> Club IV Fundo de Investimento em Participações Multiestratégia Responsabilidade Limitada</w:t>
            </w:r>
            <w:r w:rsidRPr="007F2AC1">
              <w:rPr>
                <w:rFonts w:ascii="Times New Roman" w:hAnsi="Times New Roman"/>
              </w:rPr>
              <w:t xml:space="preserve">”, celebrado em </w:t>
            </w:r>
            <w:r w:rsidR="004853D5">
              <w:rPr>
                <w:rFonts w:ascii="Times New Roman" w:eastAsia="Times New Roman" w:hAnsi="Times New Roman"/>
              </w:rPr>
              <w:t>[</w:t>
            </w:r>
            <w:r w:rsidR="004853D5" w:rsidRPr="004551D1">
              <w:rPr>
                <w:rFonts w:ascii="Times New Roman" w:eastAsia="Times New Roman" w:hAnsi="Times New Roman"/>
                <w:highlight w:val="yellow"/>
              </w:rPr>
              <w:t>=</w:t>
            </w:r>
            <w:r w:rsidR="004853D5">
              <w:rPr>
                <w:rFonts w:ascii="Times New Roman" w:eastAsia="Times New Roman" w:hAnsi="Times New Roman"/>
              </w:rPr>
              <w:t>]</w:t>
            </w:r>
            <w:r w:rsidRPr="007F2AC1">
              <w:rPr>
                <w:rFonts w:ascii="Times New Roman" w:hAnsi="Times New Roman"/>
              </w:rPr>
              <w:t>.</w:t>
            </w:r>
          </w:p>
          <w:p w14:paraId="67B77A73" w14:textId="77777777" w:rsidR="00EE6E31" w:rsidRPr="007F2AC1" w:rsidRDefault="00EE6E31" w:rsidP="0006309C">
            <w:pPr>
              <w:suppressLineNumbers/>
              <w:suppressAutoHyphens/>
              <w:adjustRightInd w:val="0"/>
              <w:spacing w:after="0" w:line="320" w:lineRule="exact"/>
              <w:jc w:val="both"/>
              <w:textAlignment w:val="baseline"/>
              <w:rPr>
                <w:rFonts w:ascii="Times New Roman" w:hAnsi="Times New Roman"/>
              </w:rPr>
            </w:pPr>
          </w:p>
          <w:p w14:paraId="04E189B6"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hAnsi="Times New Roman"/>
              </w:rPr>
              <w:t>Exceto quando especificamente definidos neste boletim de subscrição de Cotas da Classe (“</w:t>
            </w:r>
            <w:r w:rsidRPr="007F2AC1">
              <w:rPr>
                <w:rFonts w:ascii="Times New Roman" w:hAnsi="Times New Roman"/>
                <w:bCs/>
                <w:u w:val="single"/>
              </w:rPr>
              <w:t>Boletim de Subscrição</w:t>
            </w:r>
            <w:r w:rsidRPr="007F2AC1">
              <w:rPr>
                <w:rFonts w:ascii="Times New Roman" w:hAnsi="Times New Roman"/>
              </w:rPr>
              <w:t>”), os termos aqui utilizados iniciados em letras maiúsculas terão o significado a eles atribuído no Regulamento.</w:t>
            </w:r>
            <w:r w:rsidRPr="007F2AC1">
              <w:rPr>
                <w:rFonts w:ascii="Times New Roman" w:eastAsia="Times New Roman" w:hAnsi="Times New Roman"/>
              </w:rPr>
              <w:t xml:space="preserve"> </w:t>
            </w:r>
          </w:p>
        </w:tc>
      </w:tr>
    </w:tbl>
    <w:p w14:paraId="7856C22D"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rPr>
        <w:lastRenderedPageBreak/>
        <w:br/>
      </w:r>
      <w:bookmarkStart w:id="6" w:name="_DV_M2"/>
      <w:bookmarkEnd w:id="6"/>
      <w:r w:rsidRPr="007F2AC1">
        <w:rPr>
          <w:rFonts w:ascii="Times New Roman" w:eastAsia="Times New Roman" w:hAnsi="Times New Roman"/>
          <w:b/>
          <w:bCs/>
        </w:rPr>
        <w:t>Características da Emissão</w:t>
      </w:r>
    </w:p>
    <w:tbl>
      <w:tblPr>
        <w:tblW w:w="5000" w:type="pct"/>
        <w:tblBorders>
          <w:top w:val="single" w:sz="4" w:space="0" w:color="000000"/>
          <w:left w:val="single" w:sz="4" w:space="0" w:color="000000"/>
          <w:bottom w:val="single" w:sz="4" w:space="0" w:color="000000"/>
          <w:right w:val="single" w:sz="4" w:space="0" w:color="000000"/>
        </w:tblBorders>
        <w:tblCellMar>
          <w:left w:w="70" w:type="dxa"/>
          <w:right w:w="70" w:type="dxa"/>
        </w:tblCellMar>
        <w:tblLook w:val="0000" w:firstRow="0" w:lastRow="0" w:firstColumn="0" w:lastColumn="0" w:noHBand="0" w:noVBand="0"/>
      </w:tblPr>
      <w:tblGrid>
        <w:gridCol w:w="9017"/>
      </w:tblGrid>
      <w:tr w:rsidR="00EE6E31" w:rsidRPr="007F2AC1" w14:paraId="13DAFBD2" w14:textId="77777777" w:rsidTr="00A47D85">
        <w:trPr>
          <w:trHeight w:val="1905"/>
        </w:trPr>
        <w:tc>
          <w:tcPr>
            <w:tcW w:w="5000" w:type="pct"/>
            <w:tcBorders>
              <w:top w:val="single" w:sz="4" w:space="0" w:color="000000"/>
              <w:bottom w:val="single" w:sz="4" w:space="0" w:color="000000"/>
            </w:tcBorders>
          </w:tcPr>
          <w:p w14:paraId="33643DF2"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Emissão de, inicialmente, 150.000 (cento e cinquenta mil) cotas da Classe (“</w:t>
            </w:r>
            <w:r w:rsidRPr="007F2AC1">
              <w:rPr>
                <w:rFonts w:ascii="Times New Roman" w:eastAsia="Times New Roman" w:hAnsi="Times New Roman"/>
                <w:bCs/>
                <w:u w:val="single"/>
              </w:rPr>
              <w:t>Montante Inicial da Oferta</w:t>
            </w:r>
            <w:r w:rsidRPr="007F2AC1">
              <w:rPr>
                <w:rFonts w:ascii="Times New Roman" w:eastAsia="Times New Roman" w:hAnsi="Times New Roman"/>
              </w:rPr>
              <w:t>” e “</w:t>
            </w:r>
            <w:r w:rsidRPr="007F2AC1">
              <w:rPr>
                <w:rFonts w:ascii="Times New Roman" w:eastAsia="Times New Roman" w:hAnsi="Times New Roman"/>
                <w:u w:val="single"/>
              </w:rPr>
              <w:t>Cotas</w:t>
            </w:r>
            <w:r w:rsidRPr="007F2AC1">
              <w:rPr>
                <w:rFonts w:ascii="Times New Roman" w:eastAsia="Times New Roman" w:hAnsi="Times New Roman"/>
              </w:rPr>
              <w:t>”, respectivamente), todas nominativas e escriturais, em série única, com preço unitário de emissão de R$ 1.000,00</w:t>
            </w:r>
            <w:r w:rsidRPr="007F2AC1" w:rsidDel="00067163">
              <w:rPr>
                <w:rFonts w:ascii="Times New Roman" w:eastAsia="Times New Roman" w:hAnsi="Times New Roman"/>
              </w:rPr>
              <w:t xml:space="preserve"> </w:t>
            </w:r>
            <w:r w:rsidRPr="007F2AC1">
              <w:rPr>
                <w:rFonts w:ascii="Times New Roman" w:eastAsia="Times New Roman" w:hAnsi="Times New Roman"/>
              </w:rPr>
              <w:t>(mil reais) por Cota, perfazendo o valor total de R$ 150.000.000,00 (cento e cinquenta milhões de reais) (“</w:t>
            </w:r>
            <w:r w:rsidRPr="007F2AC1">
              <w:rPr>
                <w:rFonts w:ascii="Times New Roman" w:eastAsia="Times New Roman" w:hAnsi="Times New Roman"/>
                <w:bCs/>
                <w:u w:val="single"/>
              </w:rPr>
              <w:t>Preço de Emissão</w:t>
            </w:r>
            <w:r w:rsidRPr="007F2AC1">
              <w:rPr>
                <w:rFonts w:ascii="Times New Roman" w:eastAsia="Times New Roman" w:hAnsi="Times New Roman"/>
              </w:rPr>
              <w:t>” e “</w:t>
            </w:r>
            <w:r w:rsidRPr="007F2AC1">
              <w:rPr>
                <w:rFonts w:ascii="Times New Roman" w:eastAsia="Times New Roman" w:hAnsi="Times New Roman"/>
                <w:bCs/>
                <w:u w:val="single"/>
              </w:rPr>
              <w:t>Emissão</w:t>
            </w:r>
            <w:r w:rsidRPr="007F2AC1">
              <w:rPr>
                <w:rFonts w:ascii="Times New Roman" w:eastAsia="Times New Roman" w:hAnsi="Times New Roman"/>
              </w:rPr>
              <w:t>”, respectivamente)</w:t>
            </w:r>
            <w:bookmarkStart w:id="7" w:name="_DV_M3"/>
            <w:bookmarkEnd w:id="7"/>
            <w:r w:rsidRPr="007F2AC1">
              <w:rPr>
                <w:rFonts w:ascii="Times New Roman" w:eastAsia="Times New Roman" w:hAnsi="Times New Roman"/>
              </w:rPr>
              <w:t>, objeto de oferta pública, realizada sob o rito de registro automático de distribuição, nos termos da Resolução CVM nº 160, de 13 de julho de 2022, conforme alterada (“</w:t>
            </w:r>
            <w:r w:rsidRPr="007F2AC1">
              <w:rPr>
                <w:rFonts w:ascii="Times New Roman" w:eastAsia="Times New Roman" w:hAnsi="Times New Roman"/>
                <w:bCs/>
                <w:u w:val="single"/>
              </w:rPr>
              <w:t>Resolução CVM 160</w:t>
            </w:r>
            <w:r w:rsidRPr="007F2AC1">
              <w:rPr>
                <w:rFonts w:ascii="Times New Roman" w:eastAsia="Times New Roman" w:hAnsi="Times New Roman"/>
              </w:rPr>
              <w:t>”), em regime de melhores esforços de colocação (“</w:t>
            </w:r>
            <w:r w:rsidRPr="007F2AC1">
              <w:rPr>
                <w:rFonts w:ascii="Times New Roman" w:eastAsia="Times New Roman" w:hAnsi="Times New Roman"/>
                <w:bCs/>
                <w:u w:val="single"/>
              </w:rPr>
              <w:t>Oferta</w:t>
            </w:r>
            <w:r w:rsidRPr="007F2AC1">
              <w:rPr>
                <w:rFonts w:ascii="Times New Roman" w:eastAsia="Times New Roman" w:hAnsi="Times New Roman"/>
              </w:rPr>
              <w:t xml:space="preserve">”). As Cotas deverão ser subscritas dentro do prazo máximo de 180 (cento e oitenta) dias corridos contados da data de início da distribuição, observado que </w:t>
            </w:r>
            <w:r w:rsidRPr="007F2AC1">
              <w:rPr>
                <w:rFonts w:ascii="Times New Roman" w:eastAsia="Times New Roman" w:hAnsi="Times New Roman"/>
                <w:b/>
                <w:bCs/>
              </w:rPr>
              <w:t>(i)</w:t>
            </w:r>
            <w:r w:rsidRPr="007F2AC1">
              <w:rPr>
                <w:rFonts w:ascii="Times New Roman" w:eastAsia="Times New Roman" w:hAnsi="Times New Roman"/>
              </w:rPr>
              <w:t xml:space="preserve"> as Cotas que não forem subscritas durante tal período serão canceladas pelo Administrador, e </w:t>
            </w:r>
            <w:r w:rsidRPr="007F2AC1">
              <w:rPr>
                <w:rFonts w:ascii="Times New Roman" w:eastAsia="Times New Roman" w:hAnsi="Times New Roman"/>
                <w:b/>
                <w:bCs/>
              </w:rPr>
              <w:t>(</w:t>
            </w:r>
            <w:proofErr w:type="spellStart"/>
            <w:r w:rsidRPr="007F2AC1">
              <w:rPr>
                <w:rFonts w:ascii="Times New Roman" w:eastAsia="Times New Roman" w:hAnsi="Times New Roman"/>
                <w:b/>
                <w:bCs/>
              </w:rPr>
              <w:t>ii</w:t>
            </w:r>
            <w:proofErr w:type="spellEnd"/>
            <w:r w:rsidRPr="007F2AC1">
              <w:rPr>
                <w:rFonts w:ascii="Times New Roman" w:eastAsia="Times New Roman" w:hAnsi="Times New Roman"/>
                <w:b/>
                <w:bCs/>
              </w:rPr>
              <w:t>)</w:t>
            </w:r>
            <w:r w:rsidRPr="007F2AC1">
              <w:rPr>
                <w:rFonts w:ascii="Times New Roman" w:eastAsia="Times New Roman" w:hAnsi="Times New Roman"/>
              </w:rPr>
              <w:t xml:space="preserve"> a possibilidade de distribuição parcial descrita a seguir.</w:t>
            </w:r>
          </w:p>
          <w:p w14:paraId="27A941A9"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
          <w:p w14:paraId="2348B495" w14:textId="6861039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 xml:space="preserve">Será admitida, nos termos dos artigos 73 e 74 da Resolução CVM 160, a distribuição parcial das Cotas, desde que respeitado o montante mínimo </w:t>
            </w:r>
            <w:r w:rsidR="003C12FA" w:rsidRPr="007D4FD0">
              <w:rPr>
                <w:rFonts w:ascii="Times New Roman" w:hAnsi="Times New Roman"/>
              </w:rPr>
              <w:t>R$ 1</w:t>
            </w:r>
            <w:r w:rsidR="003C12FA" w:rsidRPr="00EC4D1B">
              <w:rPr>
                <w:rFonts w:ascii="Times New Roman" w:hAnsi="Times New Roman"/>
              </w:rPr>
              <w:t>.000.000,00</w:t>
            </w:r>
            <w:r w:rsidR="003C12FA" w:rsidRPr="00EC4D1B">
              <w:rPr>
                <w:rFonts w:ascii="Times New Roman" w:hAnsi="Times New Roman"/>
                <w:color w:val="000000" w:themeColor="text1"/>
              </w:rPr>
              <w:t xml:space="preserve"> (</w:t>
            </w:r>
            <w:r w:rsidR="003C12FA" w:rsidRPr="00EC4D1B">
              <w:rPr>
                <w:rFonts w:ascii="Times New Roman" w:hAnsi="Times New Roman"/>
              </w:rPr>
              <w:t xml:space="preserve">um milhão de </w:t>
            </w:r>
            <w:r w:rsidR="003C12FA" w:rsidRPr="00EC4D1B">
              <w:rPr>
                <w:rFonts w:ascii="Times New Roman" w:hAnsi="Times New Roman"/>
                <w:color w:val="000000" w:themeColor="text1"/>
              </w:rPr>
              <w:t>reais)</w:t>
            </w:r>
            <w:r w:rsidRPr="007F2AC1">
              <w:rPr>
                <w:rFonts w:ascii="Times New Roman" w:eastAsia="Times New Roman" w:hAnsi="Times New Roman"/>
              </w:rPr>
              <w:t xml:space="preserve">, equivalente a </w:t>
            </w:r>
            <w:r w:rsidR="003C12FA">
              <w:rPr>
                <w:rFonts w:ascii="Times New Roman" w:eastAsia="Times New Roman" w:hAnsi="Times New Roman"/>
              </w:rPr>
              <w:t>1</w:t>
            </w:r>
            <w:r w:rsidRPr="007F2AC1">
              <w:rPr>
                <w:rFonts w:ascii="Times New Roman" w:eastAsia="Times New Roman" w:hAnsi="Times New Roman"/>
              </w:rPr>
              <w:t>.000 (mil)</w:t>
            </w:r>
            <w:r w:rsidRPr="007F2AC1">
              <w:rPr>
                <w:rFonts w:ascii="Times New Roman" w:eastAsia="Times New Roman" w:hAnsi="Times New Roman"/>
                <w:bCs/>
              </w:rPr>
              <w:t xml:space="preserve"> </w:t>
            </w:r>
            <w:r w:rsidRPr="007F2AC1">
              <w:rPr>
                <w:rFonts w:ascii="Times New Roman" w:eastAsia="Times New Roman" w:hAnsi="Times New Roman"/>
              </w:rPr>
              <w:t>Cotas (“</w:t>
            </w:r>
            <w:r w:rsidRPr="007F2AC1">
              <w:rPr>
                <w:rFonts w:ascii="Times New Roman" w:eastAsia="Times New Roman" w:hAnsi="Times New Roman"/>
                <w:bCs/>
                <w:u w:val="single"/>
              </w:rPr>
              <w:t>Distribuição Parcial</w:t>
            </w:r>
            <w:r w:rsidRPr="007F2AC1">
              <w:rPr>
                <w:rFonts w:ascii="Times New Roman" w:eastAsia="Times New Roman" w:hAnsi="Times New Roman"/>
              </w:rPr>
              <w:t>” e “</w:t>
            </w:r>
            <w:r w:rsidRPr="007F2AC1">
              <w:rPr>
                <w:rFonts w:ascii="Times New Roman" w:eastAsia="Times New Roman" w:hAnsi="Times New Roman"/>
                <w:u w:val="single"/>
              </w:rPr>
              <w:t>Montante Mínimo da Oferta</w:t>
            </w:r>
            <w:r w:rsidRPr="007F2AC1">
              <w:rPr>
                <w:rFonts w:ascii="Times New Roman" w:eastAsia="Times New Roman" w:hAnsi="Times New Roman"/>
              </w:rPr>
              <w:t xml:space="preserve">” respectivamente), sendo que a Oferta em nada será afetada caso não haja a subscrição e integralização da totalidade das Cotas no âmbito da Oferta, desde que seja atingido o Montante Mínimo da Oferta. </w:t>
            </w:r>
          </w:p>
          <w:p w14:paraId="374476D8"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b/>
                <w:bCs/>
              </w:rPr>
            </w:pPr>
          </w:p>
          <w:p w14:paraId="58901795" w14:textId="42D6FE2B" w:rsidR="00EE6E31" w:rsidRPr="007F2AC1" w:rsidRDefault="00EE6E31" w:rsidP="00CE16D3">
            <w:pPr>
              <w:suppressLineNumbers/>
              <w:suppressAutoHyphens/>
              <w:adjustRightInd w:val="0"/>
              <w:spacing w:after="0" w:line="320" w:lineRule="exact"/>
              <w:jc w:val="both"/>
              <w:textAlignment w:val="baseline"/>
              <w:rPr>
                <w:rFonts w:ascii="Times New Roman" w:hAnsi="Times New Roman"/>
                <w:spacing w:val="4"/>
              </w:rPr>
            </w:pPr>
            <w:r w:rsidRPr="007F2AC1">
              <w:rPr>
                <w:rFonts w:ascii="Times New Roman" w:hAnsi="Times New Roman"/>
                <w:spacing w:val="4"/>
              </w:rPr>
              <w:t xml:space="preserve">As Cotas subscritas no âmbito da Oferta serão integralizadas a prazo, conforme chamadas de capital, pelo Preço de Emissão, na forma disposta na Cláusula 10.7 do </w:t>
            </w:r>
            <w:r w:rsidRPr="007F2AC1">
              <w:rPr>
                <w:rFonts w:ascii="Times New Roman" w:eastAsia="Times New Roman" w:hAnsi="Times New Roman"/>
              </w:rPr>
              <w:t xml:space="preserve">Anexo </w:t>
            </w:r>
            <w:r w:rsidR="004E164E" w:rsidRPr="007F2AC1">
              <w:rPr>
                <w:rFonts w:ascii="Times New Roman" w:eastAsia="Times New Roman" w:hAnsi="Times New Roman"/>
              </w:rPr>
              <w:t>da Classe</w:t>
            </w:r>
            <w:r w:rsidRPr="007F2AC1">
              <w:rPr>
                <w:rFonts w:ascii="Times New Roman" w:hAnsi="Times New Roman"/>
                <w:spacing w:val="4"/>
              </w:rPr>
              <w:t xml:space="preserve"> e no respectivo Compromisso de Investimento.</w:t>
            </w:r>
          </w:p>
          <w:p w14:paraId="321CBF13" w14:textId="77777777" w:rsidR="00EE6E31" w:rsidRPr="007F2AC1" w:rsidRDefault="00EE6E31" w:rsidP="003C12FA">
            <w:pPr>
              <w:suppressLineNumbers/>
              <w:suppressAutoHyphens/>
              <w:autoSpaceDE w:val="0"/>
              <w:autoSpaceDN w:val="0"/>
              <w:adjustRightInd w:val="0"/>
              <w:spacing w:after="0" w:line="320" w:lineRule="exact"/>
              <w:jc w:val="both"/>
              <w:textAlignment w:val="baseline"/>
              <w:rPr>
                <w:rFonts w:ascii="Times New Roman" w:eastAsia="Times New Roman" w:hAnsi="Times New Roman"/>
              </w:rPr>
            </w:pPr>
          </w:p>
        </w:tc>
      </w:tr>
      <w:tr w:rsidR="00EE6E31" w:rsidRPr="007F2AC1" w14:paraId="0F7CC6E3" w14:textId="77777777" w:rsidTr="00A47D85">
        <w:trPr>
          <w:trHeight w:val="340"/>
        </w:trPr>
        <w:tc>
          <w:tcPr>
            <w:tcW w:w="5000" w:type="pct"/>
            <w:tcBorders>
              <w:top w:val="single" w:sz="4" w:space="0" w:color="000000"/>
              <w:bottom w:val="single" w:sz="4" w:space="0" w:color="000000"/>
            </w:tcBorders>
          </w:tcPr>
          <w:p w14:paraId="52FB5871" w14:textId="77777777" w:rsidR="00EE6E31" w:rsidRPr="007F2AC1" w:rsidRDefault="00EE6E31" w:rsidP="00CE16D3">
            <w:pPr>
              <w:suppressLineNumbers/>
              <w:suppressAutoHyphens/>
              <w:adjustRightInd w:val="0"/>
              <w:spacing w:after="0" w:line="320" w:lineRule="exact"/>
              <w:jc w:val="center"/>
              <w:textAlignment w:val="baseline"/>
              <w:rPr>
                <w:rFonts w:ascii="Times New Roman" w:eastAsia="Times New Roman" w:hAnsi="Times New Roman"/>
              </w:rPr>
            </w:pPr>
            <w:bookmarkStart w:id="8" w:name="_Ref130230135"/>
            <w:r w:rsidRPr="007F2AC1">
              <w:rPr>
                <w:rFonts w:ascii="Times New Roman" w:eastAsia="Times New Roman" w:hAnsi="Times New Roman"/>
                <w:b/>
                <w:bCs/>
              </w:rPr>
              <w:t>CONDIÇÃO DA ACEITAÇÃO DA OFERTA:</w:t>
            </w:r>
            <w:bookmarkEnd w:id="8"/>
          </w:p>
        </w:tc>
      </w:tr>
      <w:tr w:rsidR="00EE6E31" w:rsidRPr="007F2AC1" w14:paraId="5BF7EC30" w14:textId="77777777" w:rsidTr="00A47D85">
        <w:trPr>
          <w:trHeight w:val="48"/>
        </w:trPr>
        <w:tc>
          <w:tcPr>
            <w:tcW w:w="5000" w:type="pct"/>
            <w:tcBorders>
              <w:top w:val="single" w:sz="4" w:space="0" w:color="000000"/>
              <w:bottom w:val="single" w:sz="4" w:space="0" w:color="000000"/>
            </w:tcBorders>
          </w:tcPr>
          <w:p w14:paraId="40E6B227"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Declaro que, na hipótese de Distribuição Parcial, minha adesão à Oferta está condicionada à distribuição:</w:t>
            </w:r>
          </w:p>
          <w:p w14:paraId="6D4D6B24"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
          <w:p w14:paraId="4E143046"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roofErr w:type="gramStart"/>
            <w:r w:rsidRPr="007F2AC1">
              <w:rPr>
                <w:rFonts w:ascii="Times New Roman" w:eastAsia="Times New Roman" w:hAnsi="Times New Roman"/>
              </w:rPr>
              <w:t xml:space="preserve">(  </w:t>
            </w:r>
            <w:proofErr w:type="gramEnd"/>
            <w:r w:rsidRPr="007F2AC1">
              <w:rPr>
                <w:rFonts w:ascii="Times New Roman" w:eastAsia="Times New Roman" w:hAnsi="Times New Roman"/>
              </w:rPr>
              <w:t xml:space="preserve">  )</w:t>
            </w:r>
            <w:r w:rsidRPr="007F2AC1">
              <w:rPr>
                <w:rFonts w:ascii="Times New Roman" w:eastAsia="Times New Roman" w:hAnsi="Times New Roman"/>
              </w:rPr>
              <w:tab/>
              <w:t>do Montante Inicial da Oferta; ou</w:t>
            </w:r>
          </w:p>
          <w:p w14:paraId="778CD25B" w14:textId="27873EB5"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roofErr w:type="gramStart"/>
            <w:r w:rsidRPr="007F2AC1">
              <w:rPr>
                <w:rFonts w:ascii="Times New Roman" w:eastAsia="Times New Roman" w:hAnsi="Times New Roman"/>
              </w:rPr>
              <w:t xml:space="preserve">(  </w:t>
            </w:r>
            <w:proofErr w:type="gramEnd"/>
            <w:r w:rsidRPr="007F2AC1">
              <w:rPr>
                <w:rFonts w:ascii="Times New Roman" w:eastAsia="Times New Roman" w:hAnsi="Times New Roman"/>
              </w:rPr>
              <w:t xml:space="preserve">  )       de valor igual ou superior ao Montante Mínimo da Oferta e menor que o Montante Inicial da Oferta.</w:t>
            </w:r>
          </w:p>
          <w:p w14:paraId="706EE098"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
          <w:p w14:paraId="68AB2B04"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lastRenderedPageBreak/>
              <w:t>Para o subscritor que não fez a indicação acima mencionada, deixando de optar pelo item “i” ou pelo item “</w:t>
            </w:r>
            <w:proofErr w:type="spellStart"/>
            <w:r w:rsidRPr="007F2AC1">
              <w:rPr>
                <w:rFonts w:ascii="Times New Roman" w:eastAsia="Times New Roman" w:hAnsi="Times New Roman"/>
              </w:rPr>
              <w:t>ii</w:t>
            </w:r>
            <w:proofErr w:type="spellEnd"/>
            <w:r w:rsidRPr="007F2AC1">
              <w:rPr>
                <w:rFonts w:ascii="Times New Roman" w:eastAsia="Times New Roman" w:hAnsi="Times New Roman"/>
              </w:rPr>
              <w:t>” acima, presumir-se-á o interesse em receber a totalidade das Cotas por ele subscritas.</w:t>
            </w:r>
          </w:p>
          <w:p w14:paraId="099E25C7"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
          <w:p w14:paraId="131BF74C"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Ainda, tendo em vista a minha opção pelo cumprimento da condição constante no item “</w:t>
            </w:r>
            <w:proofErr w:type="spellStart"/>
            <w:r w:rsidRPr="007F2AC1">
              <w:rPr>
                <w:rFonts w:ascii="Times New Roman" w:eastAsia="Times New Roman" w:hAnsi="Times New Roman"/>
              </w:rPr>
              <w:t>ii</w:t>
            </w:r>
            <w:proofErr w:type="spellEnd"/>
            <w:r w:rsidRPr="007F2AC1">
              <w:rPr>
                <w:rFonts w:ascii="Times New Roman" w:eastAsia="Times New Roman" w:hAnsi="Times New Roman"/>
              </w:rPr>
              <w:t>” acima, indico meu desejo de adquirir o total das Cotas indicadas neste Boletim de Subscrição.</w:t>
            </w:r>
          </w:p>
          <w:p w14:paraId="32EAD456" w14:textId="77777777"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p>
          <w:p w14:paraId="45F826DE" w14:textId="12650D98" w:rsidR="00EE6E31" w:rsidRPr="007F2AC1" w:rsidRDefault="00EE6E31" w:rsidP="00CE16D3">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Caso a condição indicada pelo investidor no presente Boletim de Subscrição não se implemente, os valores já integralizados serão devolvidos  na conta corrente indicada no presente Boletim de Subscrição, com dedução dos eventuais custos e dos valores relativos aos tributos incidentes, sem juros ou correção monetária, sem reembolso dos custos incorridos pelo Investidor e com dedução, se for o caso, dos valores relativos aos tributos incidentes, se a alíquota for superior a zero, no prazo de até 05 (cinco) dias úteis contados da respectiva comunicação. Na hipótese de restituição de quaisquer valores aos subscritores das Cotas, conforme descrito neste item, o comprovante de pagamento dos respectivos recursos servirá de recibo de quitação relativo aos valores restituídos, e os Investidores deverão efetuar a devolução do Boletim de Subscrição, das Cotas cujos valores tenham sido restituídos.</w:t>
            </w:r>
          </w:p>
        </w:tc>
      </w:tr>
      <w:tr w:rsidR="00EE6E31" w:rsidRPr="007F2AC1" w14:paraId="3E3EDC75" w14:textId="77777777" w:rsidTr="00A47D85">
        <w:trPr>
          <w:trHeight w:val="285"/>
        </w:trPr>
        <w:tc>
          <w:tcPr>
            <w:tcW w:w="5000" w:type="pct"/>
            <w:tcBorders>
              <w:top w:val="single" w:sz="4" w:space="0" w:color="000000"/>
              <w:bottom w:val="single" w:sz="4" w:space="0" w:color="000000"/>
            </w:tcBorders>
          </w:tcPr>
          <w:p w14:paraId="512CC999" w14:textId="77777777" w:rsidR="00EE6E31" w:rsidRPr="007F2AC1" w:rsidRDefault="00EE6E31" w:rsidP="00CE16D3">
            <w:pPr>
              <w:suppressLineNumbers/>
              <w:suppressAutoHyphens/>
              <w:adjustRightInd w:val="0"/>
              <w:spacing w:after="0" w:line="320" w:lineRule="exact"/>
              <w:jc w:val="center"/>
              <w:textAlignment w:val="baseline"/>
              <w:rPr>
                <w:rFonts w:ascii="Times New Roman" w:eastAsia="Times New Roman" w:hAnsi="Times New Roman"/>
                <w:b/>
                <w:bCs/>
              </w:rPr>
            </w:pPr>
            <w:r w:rsidRPr="007F2AC1">
              <w:rPr>
                <w:rFonts w:ascii="Times New Roman" w:eastAsia="Times New Roman" w:hAnsi="Times New Roman"/>
                <w:b/>
                <w:bCs/>
              </w:rPr>
              <w:lastRenderedPageBreak/>
              <w:t>DECLARAÇÃO DO SUBSCRITOR</w:t>
            </w:r>
          </w:p>
        </w:tc>
      </w:tr>
      <w:tr w:rsidR="00EE6E31" w:rsidRPr="007F2AC1" w14:paraId="058D3DB4" w14:textId="77777777" w:rsidTr="00A47D85">
        <w:trPr>
          <w:trHeight w:val="656"/>
        </w:trPr>
        <w:tc>
          <w:tcPr>
            <w:tcW w:w="5000" w:type="pct"/>
            <w:tcBorders>
              <w:top w:val="single" w:sz="4" w:space="0" w:color="000000"/>
              <w:bottom w:val="single" w:sz="4" w:space="0" w:color="000000"/>
            </w:tcBorders>
          </w:tcPr>
          <w:p w14:paraId="0C9C413C"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r w:rsidRPr="007F2AC1">
              <w:rPr>
                <w:rFonts w:ascii="Times New Roman" w:eastAsia="Times New Roman" w:hAnsi="Times New Roman"/>
                <w:bCs/>
                <w:iCs/>
              </w:rPr>
              <w:t>Declaro ser “</w:t>
            </w:r>
            <w:r w:rsidRPr="007F2AC1">
              <w:rPr>
                <w:rFonts w:ascii="Times New Roman" w:eastAsia="Times New Roman" w:hAnsi="Times New Roman"/>
                <w:b/>
                <w:iCs/>
              </w:rPr>
              <w:t>Pessoa Vinculada</w:t>
            </w:r>
            <w:r w:rsidRPr="007F2AC1">
              <w:rPr>
                <w:rFonts w:ascii="Times New Roman" w:eastAsia="Times New Roman" w:hAnsi="Times New Roman"/>
                <w:bCs/>
                <w:iCs/>
              </w:rPr>
              <w:t xml:space="preserve">” nos termos do inciso XVI do artigo 2º da Resolução CVM 160 e do artigo 2º, inciso XII, da Resolução da CVM nº 35, de 26 de maio de 2021, conforme em vigor: </w:t>
            </w:r>
            <w:r w:rsidRPr="007F2AC1">
              <w:rPr>
                <w:rFonts w:ascii="Times New Roman" w:eastAsia="Times New Roman" w:hAnsi="Times New Roman"/>
                <w:b/>
                <w:iCs/>
              </w:rPr>
              <w:t>(i)</w:t>
            </w:r>
            <w:r w:rsidRPr="007F2AC1">
              <w:rPr>
                <w:rFonts w:ascii="Times New Roman" w:eastAsia="Times New Roman" w:hAnsi="Times New Roman"/>
                <w:bCs/>
                <w:iCs/>
              </w:rPr>
              <w:t xml:space="preserve"> controladores, diretos ou indiretos, ou administradores, dos Ofertantes e/ou outras pessoas vinculadas à Oferta, bem como seus respectivos cônjuges ou companheiros, seus ascendentes, descendentes e colaterais até o 2º (segundo) grau; </w:t>
            </w:r>
            <w:r w:rsidRPr="007F2AC1">
              <w:rPr>
                <w:rFonts w:ascii="Times New Roman" w:eastAsia="Times New Roman" w:hAnsi="Times New Roman"/>
                <w:b/>
                <w:iCs/>
              </w:rPr>
              <w:t>(</w:t>
            </w:r>
            <w:proofErr w:type="spellStart"/>
            <w:r w:rsidRPr="007F2AC1">
              <w:rPr>
                <w:rFonts w:ascii="Times New Roman" w:eastAsia="Times New Roman" w:hAnsi="Times New Roman"/>
                <w:b/>
                <w:iCs/>
              </w:rPr>
              <w:t>ii</w:t>
            </w:r>
            <w:proofErr w:type="spellEnd"/>
            <w:r w:rsidRPr="007F2AC1">
              <w:rPr>
                <w:rFonts w:ascii="Times New Roman" w:eastAsia="Times New Roman" w:hAnsi="Times New Roman"/>
                <w:b/>
                <w:iCs/>
              </w:rPr>
              <w:t>)</w:t>
            </w:r>
            <w:r w:rsidRPr="007F2AC1">
              <w:rPr>
                <w:rFonts w:ascii="Times New Roman" w:eastAsia="Times New Roman" w:hAnsi="Times New Roman"/>
                <w:bCs/>
                <w:iCs/>
              </w:rPr>
              <w:t xml:space="preserve"> controladores, diretos ou indiretos, e/ou administradores do Coordenador Líder; </w:t>
            </w:r>
            <w:r w:rsidRPr="007F2AC1">
              <w:rPr>
                <w:rFonts w:ascii="Times New Roman" w:eastAsia="Times New Roman" w:hAnsi="Times New Roman"/>
                <w:b/>
                <w:iCs/>
              </w:rPr>
              <w:t>(</w:t>
            </w:r>
            <w:proofErr w:type="spellStart"/>
            <w:r w:rsidRPr="007F2AC1">
              <w:rPr>
                <w:rFonts w:ascii="Times New Roman" w:eastAsia="Times New Roman" w:hAnsi="Times New Roman"/>
                <w:b/>
                <w:iCs/>
              </w:rPr>
              <w:t>iii</w:t>
            </w:r>
            <w:proofErr w:type="spellEnd"/>
            <w:r w:rsidRPr="007F2AC1">
              <w:rPr>
                <w:rFonts w:ascii="Times New Roman" w:eastAsia="Times New Roman" w:hAnsi="Times New Roman"/>
                <w:b/>
                <w:iCs/>
              </w:rPr>
              <w:t>)</w:t>
            </w:r>
            <w:r w:rsidRPr="007F2AC1">
              <w:rPr>
                <w:rFonts w:ascii="Times New Roman" w:eastAsia="Times New Roman" w:hAnsi="Times New Roman"/>
                <w:bCs/>
                <w:iCs/>
              </w:rPr>
              <w:t xml:space="preserve"> funcionários, operadores e demais prepostos do Coordenador Líder, dos Ofertantes, diretamente envolvidos na estruturação da Oferta; </w:t>
            </w:r>
            <w:r w:rsidRPr="007F2AC1">
              <w:rPr>
                <w:rFonts w:ascii="Times New Roman" w:eastAsia="Times New Roman" w:hAnsi="Times New Roman"/>
                <w:b/>
                <w:iCs/>
              </w:rPr>
              <w:t>(</w:t>
            </w:r>
            <w:proofErr w:type="spellStart"/>
            <w:r w:rsidRPr="007F2AC1">
              <w:rPr>
                <w:rFonts w:ascii="Times New Roman" w:eastAsia="Times New Roman" w:hAnsi="Times New Roman"/>
                <w:b/>
                <w:iCs/>
              </w:rPr>
              <w:t>iv</w:t>
            </w:r>
            <w:proofErr w:type="spellEnd"/>
            <w:r w:rsidRPr="007F2AC1">
              <w:rPr>
                <w:rFonts w:ascii="Times New Roman" w:eastAsia="Times New Roman" w:hAnsi="Times New Roman"/>
                <w:b/>
                <w:iCs/>
              </w:rPr>
              <w:t>)</w:t>
            </w:r>
            <w:r w:rsidRPr="007F2AC1">
              <w:rPr>
                <w:rFonts w:ascii="Times New Roman" w:eastAsia="Times New Roman" w:hAnsi="Times New Roman"/>
                <w:bCs/>
                <w:iCs/>
              </w:rPr>
              <w:t xml:space="preserve"> assessores de investimento que prestem serviços ao Coordenador Líder; </w:t>
            </w:r>
            <w:r w:rsidRPr="007F2AC1">
              <w:rPr>
                <w:rFonts w:ascii="Times New Roman" w:eastAsia="Times New Roman" w:hAnsi="Times New Roman"/>
                <w:b/>
                <w:iCs/>
              </w:rPr>
              <w:t>(v)</w:t>
            </w:r>
            <w:r w:rsidRPr="007F2AC1">
              <w:rPr>
                <w:rFonts w:ascii="Times New Roman" w:eastAsia="Times New Roman" w:hAnsi="Times New Roman"/>
                <w:bCs/>
                <w:iCs/>
              </w:rPr>
              <w:t xml:space="preserve"> demais profissionais que mantenham, com o Coordenador Líder contrato de prestação de serviços diretamente relacionados à atividade de intermediação ou de suporte operacional no âmbito da Oferta; </w:t>
            </w:r>
            <w:r w:rsidRPr="007F2AC1">
              <w:rPr>
                <w:rFonts w:ascii="Times New Roman" w:eastAsia="Times New Roman" w:hAnsi="Times New Roman"/>
                <w:b/>
                <w:iCs/>
              </w:rPr>
              <w:t>(vi)</w:t>
            </w:r>
            <w:r w:rsidRPr="007F2AC1">
              <w:rPr>
                <w:rFonts w:ascii="Times New Roman" w:eastAsia="Times New Roman" w:hAnsi="Times New Roman"/>
                <w:bCs/>
                <w:iCs/>
              </w:rPr>
              <w:t xml:space="preserve"> sociedades controladas, direta ou indiretamente, pelo Coordenador Líder, pelos Ofertantes, ou por pessoas a eles vinculadas; </w:t>
            </w:r>
            <w:r w:rsidRPr="007F2AC1">
              <w:rPr>
                <w:rFonts w:ascii="Times New Roman" w:eastAsia="Times New Roman" w:hAnsi="Times New Roman"/>
                <w:b/>
                <w:iCs/>
              </w:rPr>
              <w:t>(</w:t>
            </w:r>
            <w:proofErr w:type="spellStart"/>
            <w:r w:rsidRPr="007F2AC1">
              <w:rPr>
                <w:rFonts w:ascii="Times New Roman" w:eastAsia="Times New Roman" w:hAnsi="Times New Roman"/>
                <w:b/>
                <w:iCs/>
              </w:rPr>
              <w:t>vii</w:t>
            </w:r>
            <w:proofErr w:type="spellEnd"/>
            <w:r w:rsidRPr="007F2AC1">
              <w:rPr>
                <w:rFonts w:ascii="Times New Roman" w:eastAsia="Times New Roman" w:hAnsi="Times New Roman"/>
                <w:b/>
                <w:iCs/>
              </w:rPr>
              <w:t>)</w:t>
            </w:r>
            <w:r w:rsidRPr="007F2AC1">
              <w:rPr>
                <w:rFonts w:ascii="Times New Roman" w:eastAsia="Times New Roman" w:hAnsi="Times New Roman"/>
                <w:bCs/>
                <w:iCs/>
              </w:rPr>
              <w:t xml:space="preserve"> cônjuge ou companheiro e filhos menores das pessoas mencionadas nos itens “(</w:t>
            </w:r>
            <w:proofErr w:type="spellStart"/>
            <w:r w:rsidRPr="007F2AC1">
              <w:rPr>
                <w:rFonts w:ascii="Times New Roman" w:eastAsia="Times New Roman" w:hAnsi="Times New Roman"/>
                <w:bCs/>
                <w:iCs/>
              </w:rPr>
              <w:t>ii</w:t>
            </w:r>
            <w:proofErr w:type="spellEnd"/>
            <w:r w:rsidRPr="007F2AC1">
              <w:rPr>
                <w:rFonts w:ascii="Times New Roman" w:eastAsia="Times New Roman" w:hAnsi="Times New Roman"/>
                <w:bCs/>
                <w:iCs/>
              </w:rPr>
              <w:t xml:space="preserve">)” a “(v)” acima; e </w:t>
            </w:r>
            <w:r w:rsidRPr="007F2AC1">
              <w:rPr>
                <w:rFonts w:ascii="Times New Roman" w:eastAsia="Times New Roman" w:hAnsi="Times New Roman"/>
                <w:b/>
                <w:iCs/>
              </w:rPr>
              <w:t>(</w:t>
            </w:r>
            <w:proofErr w:type="spellStart"/>
            <w:r w:rsidRPr="007F2AC1">
              <w:rPr>
                <w:rFonts w:ascii="Times New Roman" w:eastAsia="Times New Roman" w:hAnsi="Times New Roman"/>
                <w:b/>
                <w:iCs/>
              </w:rPr>
              <w:t>viii</w:t>
            </w:r>
            <w:proofErr w:type="spellEnd"/>
            <w:r w:rsidRPr="007F2AC1">
              <w:rPr>
                <w:rFonts w:ascii="Times New Roman" w:eastAsia="Times New Roman" w:hAnsi="Times New Roman"/>
                <w:b/>
                <w:iCs/>
              </w:rPr>
              <w:t>)</w:t>
            </w:r>
            <w:r w:rsidRPr="007F2AC1">
              <w:rPr>
                <w:rFonts w:ascii="Times New Roman" w:eastAsia="Times New Roman" w:hAnsi="Times New Roman"/>
                <w:bCs/>
                <w:iCs/>
              </w:rPr>
              <w:t xml:space="preserve"> fundos de investimento cuja maioria das cotas pertença a pessoas mencionadas nos itens acima, salvo se geridos discricionariamente por terceiros que não sejam Pessoas Vinculadas:</w:t>
            </w:r>
          </w:p>
          <w:p w14:paraId="617F4E45"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p>
          <w:p w14:paraId="6BEAA519"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proofErr w:type="gramStart"/>
            <w:r w:rsidRPr="007F2AC1">
              <w:rPr>
                <w:rFonts w:ascii="Times New Roman" w:eastAsia="Times New Roman" w:hAnsi="Times New Roman"/>
                <w:bCs/>
                <w:iCs/>
              </w:rPr>
              <w:t>(  )</w:t>
            </w:r>
            <w:proofErr w:type="gramEnd"/>
            <w:r w:rsidRPr="007F2AC1">
              <w:rPr>
                <w:rFonts w:ascii="Times New Roman" w:eastAsia="Times New Roman" w:hAnsi="Times New Roman"/>
                <w:bCs/>
                <w:iCs/>
              </w:rPr>
              <w:t xml:space="preserve"> Sim</w:t>
            </w:r>
          </w:p>
          <w:p w14:paraId="23CCAFD6"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p>
          <w:p w14:paraId="7E82730A"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proofErr w:type="gramStart"/>
            <w:r w:rsidRPr="007F2AC1">
              <w:rPr>
                <w:rFonts w:ascii="Times New Roman" w:eastAsia="Times New Roman" w:hAnsi="Times New Roman"/>
                <w:bCs/>
                <w:iCs/>
              </w:rPr>
              <w:t>(  )</w:t>
            </w:r>
            <w:proofErr w:type="gramEnd"/>
            <w:r w:rsidRPr="007F2AC1">
              <w:rPr>
                <w:rFonts w:ascii="Times New Roman" w:eastAsia="Times New Roman" w:hAnsi="Times New Roman"/>
                <w:bCs/>
                <w:iCs/>
              </w:rPr>
              <w:t xml:space="preserve"> Não</w:t>
            </w:r>
          </w:p>
          <w:p w14:paraId="6D843FB7"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Cs/>
                <w:iCs/>
              </w:rPr>
            </w:pPr>
          </w:p>
        </w:tc>
      </w:tr>
    </w:tbl>
    <w:p w14:paraId="1684DD5D"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rPr>
        <w:br/>
      </w:r>
      <w:bookmarkStart w:id="9" w:name="_DV_M13"/>
      <w:bookmarkEnd w:id="9"/>
      <w:r w:rsidRPr="007F2AC1">
        <w:rPr>
          <w:rFonts w:ascii="Times New Roman" w:eastAsia="Times New Roman" w:hAnsi="Times New Roman"/>
          <w:b/>
          <w:bCs/>
        </w:rPr>
        <w:t>Identificação do Subscritor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3452"/>
        <w:gridCol w:w="2115"/>
        <w:gridCol w:w="1558"/>
        <w:gridCol w:w="1892"/>
      </w:tblGrid>
      <w:tr w:rsidR="00EE6E31" w:rsidRPr="007F2AC1" w14:paraId="05A42D38" w14:textId="77777777" w:rsidTr="00A47D85">
        <w:tc>
          <w:tcPr>
            <w:tcW w:w="3951" w:type="pct"/>
            <w:gridSpan w:val="3"/>
          </w:tcPr>
          <w:p w14:paraId="022CEA64"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Nome/Denominação do Subscritor</w:t>
            </w:r>
            <w:r w:rsidRPr="007F2AC1">
              <w:rPr>
                <w:rFonts w:ascii="Times New Roman" w:eastAsia="Times New Roman" w:hAnsi="Times New Roman"/>
              </w:rPr>
              <w:br/>
            </w:r>
            <w:r w:rsidRPr="007F2AC1">
              <w:rPr>
                <w:rFonts w:ascii="Times New Roman" w:eastAsia="Times New Roman" w:hAnsi="Times New Roman"/>
                <w:b/>
                <w:bCs/>
              </w:rPr>
              <w:t>[•]</w:t>
            </w:r>
          </w:p>
        </w:tc>
        <w:tc>
          <w:tcPr>
            <w:tcW w:w="1049" w:type="pct"/>
          </w:tcPr>
          <w:p w14:paraId="1028BB40"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Telefone/Fax:</w:t>
            </w:r>
            <w:r w:rsidRPr="007F2AC1">
              <w:rPr>
                <w:rFonts w:ascii="Times New Roman" w:eastAsia="Times New Roman" w:hAnsi="Times New Roman"/>
              </w:rPr>
              <w:br/>
            </w:r>
            <w:r w:rsidRPr="007F2AC1">
              <w:rPr>
                <w:rFonts w:ascii="Times New Roman" w:eastAsia="Times New Roman" w:hAnsi="Times New Roman"/>
                <w:b/>
                <w:bCs/>
              </w:rPr>
              <w:t>[•]</w:t>
            </w:r>
          </w:p>
        </w:tc>
      </w:tr>
      <w:tr w:rsidR="00EE6E31" w:rsidRPr="007F2AC1" w14:paraId="5F629F1B" w14:textId="77777777" w:rsidTr="00A47D85">
        <w:tc>
          <w:tcPr>
            <w:tcW w:w="1914" w:type="pct"/>
          </w:tcPr>
          <w:p w14:paraId="066772D9"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lastRenderedPageBreak/>
              <w:t>Endereço:</w:t>
            </w:r>
            <w:r w:rsidRPr="007F2AC1">
              <w:rPr>
                <w:rFonts w:ascii="Times New Roman" w:eastAsia="Times New Roman" w:hAnsi="Times New Roman"/>
              </w:rPr>
              <w:br/>
            </w:r>
            <w:r w:rsidRPr="007F2AC1">
              <w:rPr>
                <w:rFonts w:ascii="Times New Roman" w:eastAsia="Times New Roman" w:hAnsi="Times New Roman"/>
                <w:b/>
                <w:bCs/>
              </w:rPr>
              <w:t>[•]</w:t>
            </w:r>
          </w:p>
        </w:tc>
        <w:tc>
          <w:tcPr>
            <w:tcW w:w="1173" w:type="pct"/>
          </w:tcPr>
          <w:p w14:paraId="49AD9678"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Bairro:</w:t>
            </w:r>
            <w:r w:rsidRPr="007F2AC1">
              <w:rPr>
                <w:rFonts w:ascii="Times New Roman" w:eastAsia="Times New Roman" w:hAnsi="Times New Roman"/>
              </w:rPr>
              <w:br/>
            </w:r>
            <w:r w:rsidRPr="007F2AC1">
              <w:rPr>
                <w:rFonts w:ascii="Times New Roman" w:eastAsia="Times New Roman" w:hAnsi="Times New Roman"/>
                <w:b/>
                <w:bCs/>
              </w:rPr>
              <w:t>[•]</w:t>
            </w:r>
          </w:p>
        </w:tc>
        <w:tc>
          <w:tcPr>
            <w:tcW w:w="864" w:type="pct"/>
          </w:tcPr>
          <w:p w14:paraId="237256CE"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CEP:</w:t>
            </w:r>
            <w:r w:rsidRPr="007F2AC1">
              <w:rPr>
                <w:rFonts w:ascii="Times New Roman" w:eastAsia="Times New Roman" w:hAnsi="Times New Roman"/>
              </w:rPr>
              <w:br/>
            </w:r>
            <w:r w:rsidRPr="007F2AC1">
              <w:rPr>
                <w:rFonts w:ascii="Times New Roman" w:eastAsia="Times New Roman" w:hAnsi="Times New Roman"/>
                <w:b/>
                <w:bCs/>
              </w:rPr>
              <w:t>[•]</w:t>
            </w:r>
          </w:p>
        </w:tc>
        <w:tc>
          <w:tcPr>
            <w:tcW w:w="1049" w:type="pct"/>
          </w:tcPr>
          <w:p w14:paraId="7478F52C"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Cidade/UF:</w:t>
            </w:r>
            <w:r w:rsidRPr="007F2AC1">
              <w:rPr>
                <w:rFonts w:ascii="Times New Roman" w:eastAsia="Times New Roman" w:hAnsi="Times New Roman"/>
              </w:rPr>
              <w:br/>
            </w:r>
            <w:r w:rsidRPr="007F2AC1">
              <w:rPr>
                <w:rFonts w:ascii="Times New Roman" w:eastAsia="Times New Roman" w:hAnsi="Times New Roman"/>
                <w:b/>
                <w:bCs/>
              </w:rPr>
              <w:t>[•]</w:t>
            </w:r>
          </w:p>
        </w:tc>
      </w:tr>
      <w:tr w:rsidR="00EE6E31" w:rsidRPr="007F2AC1" w14:paraId="47935ACA" w14:textId="77777777" w:rsidTr="00A47D85">
        <w:tc>
          <w:tcPr>
            <w:tcW w:w="1914" w:type="pct"/>
          </w:tcPr>
          <w:p w14:paraId="657EAE0A"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Nacionalidade:</w:t>
            </w:r>
            <w:r w:rsidRPr="007F2AC1">
              <w:rPr>
                <w:rFonts w:ascii="Times New Roman" w:eastAsia="Times New Roman" w:hAnsi="Times New Roman"/>
              </w:rPr>
              <w:br/>
            </w:r>
            <w:r w:rsidRPr="007F2AC1">
              <w:rPr>
                <w:rFonts w:ascii="Times New Roman" w:eastAsia="Times New Roman" w:hAnsi="Times New Roman"/>
                <w:b/>
                <w:bCs/>
              </w:rPr>
              <w:t>[•]</w:t>
            </w:r>
          </w:p>
        </w:tc>
        <w:tc>
          <w:tcPr>
            <w:tcW w:w="1173" w:type="pct"/>
          </w:tcPr>
          <w:p w14:paraId="47E7B0AA"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Data de Nascimento:</w:t>
            </w:r>
            <w:r w:rsidRPr="007F2AC1">
              <w:rPr>
                <w:rFonts w:ascii="Times New Roman" w:eastAsia="Times New Roman" w:hAnsi="Times New Roman"/>
              </w:rPr>
              <w:br/>
            </w:r>
            <w:r w:rsidRPr="007F2AC1">
              <w:rPr>
                <w:rFonts w:ascii="Times New Roman" w:eastAsia="Times New Roman" w:hAnsi="Times New Roman"/>
                <w:b/>
                <w:bCs/>
              </w:rPr>
              <w:t>[•]</w:t>
            </w:r>
          </w:p>
        </w:tc>
        <w:tc>
          <w:tcPr>
            <w:tcW w:w="864" w:type="pct"/>
          </w:tcPr>
          <w:p w14:paraId="1E714D57"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Estado Civil:</w:t>
            </w:r>
            <w:r w:rsidRPr="007F2AC1">
              <w:rPr>
                <w:rFonts w:ascii="Times New Roman" w:eastAsia="Times New Roman" w:hAnsi="Times New Roman"/>
              </w:rPr>
              <w:br/>
            </w:r>
            <w:r w:rsidRPr="007F2AC1">
              <w:rPr>
                <w:rFonts w:ascii="Times New Roman" w:eastAsia="Times New Roman" w:hAnsi="Times New Roman"/>
                <w:b/>
                <w:bCs/>
              </w:rPr>
              <w:t>[•]</w:t>
            </w:r>
          </w:p>
        </w:tc>
        <w:tc>
          <w:tcPr>
            <w:tcW w:w="1049" w:type="pct"/>
          </w:tcPr>
          <w:p w14:paraId="7BB0C570"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Profissão:</w:t>
            </w:r>
            <w:r w:rsidRPr="007F2AC1">
              <w:rPr>
                <w:rFonts w:ascii="Times New Roman" w:eastAsia="Times New Roman" w:hAnsi="Times New Roman"/>
              </w:rPr>
              <w:br/>
            </w:r>
            <w:r w:rsidRPr="007F2AC1">
              <w:rPr>
                <w:rFonts w:ascii="Times New Roman" w:eastAsia="Times New Roman" w:hAnsi="Times New Roman"/>
                <w:b/>
                <w:bCs/>
              </w:rPr>
              <w:t>[•]</w:t>
            </w:r>
          </w:p>
        </w:tc>
      </w:tr>
      <w:tr w:rsidR="00EE6E31" w:rsidRPr="007F2AC1" w14:paraId="3A279637" w14:textId="77777777" w:rsidTr="00A47D85">
        <w:trPr>
          <w:cantSplit/>
        </w:trPr>
        <w:tc>
          <w:tcPr>
            <w:tcW w:w="1914" w:type="pct"/>
          </w:tcPr>
          <w:p w14:paraId="7B0ED005"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Cédula de Identidade:</w:t>
            </w:r>
            <w:r w:rsidRPr="007F2AC1">
              <w:rPr>
                <w:rFonts w:ascii="Times New Roman" w:eastAsia="Times New Roman" w:hAnsi="Times New Roman"/>
              </w:rPr>
              <w:br/>
            </w:r>
            <w:r w:rsidRPr="007F2AC1">
              <w:rPr>
                <w:rFonts w:ascii="Times New Roman" w:eastAsia="Times New Roman" w:hAnsi="Times New Roman"/>
                <w:b/>
                <w:bCs/>
              </w:rPr>
              <w:t>[•]</w:t>
            </w:r>
          </w:p>
        </w:tc>
        <w:tc>
          <w:tcPr>
            <w:tcW w:w="1173" w:type="pct"/>
          </w:tcPr>
          <w:p w14:paraId="024F4B74"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Órgão Emissor:</w:t>
            </w:r>
            <w:r w:rsidRPr="007F2AC1">
              <w:rPr>
                <w:rFonts w:ascii="Times New Roman" w:eastAsia="Times New Roman" w:hAnsi="Times New Roman"/>
              </w:rPr>
              <w:br/>
            </w:r>
            <w:r w:rsidRPr="007F2AC1">
              <w:rPr>
                <w:rFonts w:ascii="Times New Roman" w:eastAsia="Times New Roman" w:hAnsi="Times New Roman"/>
                <w:b/>
                <w:bCs/>
              </w:rPr>
              <w:t>[•]</w:t>
            </w:r>
          </w:p>
        </w:tc>
        <w:tc>
          <w:tcPr>
            <w:tcW w:w="1914" w:type="pct"/>
            <w:gridSpan w:val="2"/>
          </w:tcPr>
          <w:p w14:paraId="370E4987"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CPF/CNPJ:</w:t>
            </w:r>
            <w:r w:rsidRPr="007F2AC1">
              <w:rPr>
                <w:rFonts w:ascii="Times New Roman" w:eastAsia="Times New Roman" w:hAnsi="Times New Roman"/>
              </w:rPr>
              <w:br/>
            </w:r>
            <w:r w:rsidRPr="007F2AC1">
              <w:rPr>
                <w:rFonts w:ascii="Times New Roman" w:eastAsia="Times New Roman" w:hAnsi="Times New Roman"/>
                <w:b/>
                <w:bCs/>
              </w:rPr>
              <w:t>[•]</w:t>
            </w:r>
          </w:p>
        </w:tc>
      </w:tr>
      <w:tr w:rsidR="00EE6E31" w:rsidRPr="007F2AC1" w14:paraId="73476F82" w14:textId="77777777" w:rsidTr="00A47D85">
        <w:trPr>
          <w:cantSplit/>
        </w:trPr>
        <w:tc>
          <w:tcPr>
            <w:tcW w:w="3951" w:type="pct"/>
            <w:gridSpan w:val="3"/>
          </w:tcPr>
          <w:p w14:paraId="1BBA821E"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Representantes Legais/Procurador (se for o caso, anexar instrumento de delegação de poderes):</w:t>
            </w:r>
            <w:r w:rsidRPr="007F2AC1">
              <w:rPr>
                <w:rFonts w:ascii="Times New Roman" w:eastAsia="Times New Roman" w:hAnsi="Times New Roman"/>
              </w:rPr>
              <w:br/>
            </w:r>
            <w:r w:rsidRPr="007F2AC1">
              <w:rPr>
                <w:rFonts w:ascii="Times New Roman" w:eastAsia="Times New Roman" w:hAnsi="Times New Roman"/>
                <w:b/>
                <w:bCs/>
              </w:rPr>
              <w:t>[•]</w:t>
            </w:r>
          </w:p>
        </w:tc>
        <w:tc>
          <w:tcPr>
            <w:tcW w:w="1049" w:type="pct"/>
          </w:tcPr>
          <w:p w14:paraId="5D1E6CF9"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Telefone:</w:t>
            </w:r>
            <w:r w:rsidRPr="007F2AC1">
              <w:rPr>
                <w:rFonts w:ascii="Times New Roman" w:eastAsia="Times New Roman" w:hAnsi="Times New Roman"/>
              </w:rPr>
              <w:br/>
            </w:r>
            <w:r w:rsidRPr="007F2AC1">
              <w:rPr>
                <w:rFonts w:ascii="Times New Roman" w:eastAsia="Times New Roman" w:hAnsi="Times New Roman"/>
                <w:b/>
                <w:bCs/>
              </w:rPr>
              <w:t>[•]</w:t>
            </w:r>
          </w:p>
        </w:tc>
      </w:tr>
      <w:tr w:rsidR="00EE6E31" w:rsidRPr="007F2AC1" w14:paraId="25ABEF10" w14:textId="77777777" w:rsidTr="00A47D85">
        <w:tc>
          <w:tcPr>
            <w:tcW w:w="1914" w:type="pct"/>
          </w:tcPr>
          <w:p w14:paraId="168DD361"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Cédula de Identidade:</w:t>
            </w:r>
            <w:r w:rsidRPr="007F2AC1">
              <w:rPr>
                <w:rFonts w:ascii="Times New Roman" w:eastAsia="Times New Roman" w:hAnsi="Times New Roman"/>
              </w:rPr>
              <w:br/>
            </w:r>
            <w:r w:rsidRPr="007F2AC1">
              <w:rPr>
                <w:rFonts w:ascii="Times New Roman" w:eastAsia="Times New Roman" w:hAnsi="Times New Roman"/>
                <w:b/>
                <w:bCs/>
              </w:rPr>
              <w:t>[•]</w:t>
            </w:r>
          </w:p>
        </w:tc>
        <w:tc>
          <w:tcPr>
            <w:tcW w:w="1173" w:type="pct"/>
          </w:tcPr>
          <w:p w14:paraId="59F2DB2C"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Órgão Emissor:</w:t>
            </w:r>
            <w:r w:rsidRPr="007F2AC1">
              <w:rPr>
                <w:rFonts w:ascii="Times New Roman" w:eastAsia="Times New Roman" w:hAnsi="Times New Roman"/>
              </w:rPr>
              <w:br/>
            </w:r>
            <w:r w:rsidRPr="007F2AC1">
              <w:rPr>
                <w:rFonts w:ascii="Times New Roman" w:eastAsia="Times New Roman" w:hAnsi="Times New Roman"/>
                <w:b/>
                <w:bCs/>
              </w:rPr>
              <w:t>[•]</w:t>
            </w:r>
          </w:p>
        </w:tc>
        <w:tc>
          <w:tcPr>
            <w:tcW w:w="864" w:type="pct"/>
          </w:tcPr>
          <w:p w14:paraId="54CF03E5"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CPF:</w:t>
            </w:r>
            <w:r w:rsidRPr="007F2AC1">
              <w:rPr>
                <w:rFonts w:ascii="Times New Roman" w:eastAsia="Times New Roman" w:hAnsi="Times New Roman"/>
              </w:rPr>
              <w:br/>
            </w:r>
            <w:r w:rsidRPr="007F2AC1">
              <w:rPr>
                <w:rFonts w:ascii="Times New Roman" w:eastAsia="Times New Roman" w:hAnsi="Times New Roman"/>
                <w:b/>
                <w:bCs/>
              </w:rPr>
              <w:t>[•]</w:t>
            </w:r>
          </w:p>
        </w:tc>
        <w:tc>
          <w:tcPr>
            <w:tcW w:w="1049" w:type="pct"/>
          </w:tcPr>
          <w:p w14:paraId="24D54B06"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E-mail:</w:t>
            </w:r>
            <w:r w:rsidRPr="007F2AC1">
              <w:rPr>
                <w:rFonts w:ascii="Times New Roman" w:eastAsia="Times New Roman" w:hAnsi="Times New Roman"/>
              </w:rPr>
              <w:br/>
            </w:r>
            <w:r w:rsidRPr="007F2AC1">
              <w:rPr>
                <w:rFonts w:ascii="Times New Roman" w:eastAsia="Times New Roman" w:hAnsi="Times New Roman"/>
                <w:b/>
                <w:bCs/>
              </w:rPr>
              <w:t>[•]</w:t>
            </w:r>
          </w:p>
        </w:tc>
      </w:tr>
    </w:tbl>
    <w:p w14:paraId="4FFEF009" w14:textId="24313102"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rPr>
        <w:br/>
      </w:r>
      <w:bookmarkStart w:id="10" w:name="_DV_M14"/>
      <w:bookmarkEnd w:id="10"/>
      <w:r w:rsidRPr="007F2AC1">
        <w:rPr>
          <w:rFonts w:ascii="Times New Roman" w:eastAsia="Times New Roman" w:hAnsi="Times New Roman"/>
          <w:b/>
          <w:bCs/>
        </w:rPr>
        <w:t>Valor de Integralização</w:t>
      </w:r>
    </w:p>
    <w:tbl>
      <w:tblPr>
        <w:tblW w:w="5000" w:type="pct"/>
        <w:tblBorders>
          <w:top w:val="single" w:sz="4" w:space="0" w:color="000000"/>
          <w:left w:val="single" w:sz="4" w:space="0" w:color="000000"/>
          <w:bottom w:val="single" w:sz="4" w:space="0" w:color="000000"/>
          <w:right w:val="single" w:sz="4" w:space="0" w:color="000000"/>
          <w:insideV w:val="single" w:sz="4" w:space="0" w:color="000000"/>
        </w:tblBorders>
        <w:tblCellMar>
          <w:left w:w="70" w:type="dxa"/>
          <w:right w:w="70" w:type="dxa"/>
        </w:tblCellMar>
        <w:tblLook w:val="0000" w:firstRow="0" w:lastRow="0" w:firstColumn="0" w:lastColumn="0" w:noHBand="0" w:noVBand="0"/>
      </w:tblPr>
      <w:tblGrid>
        <w:gridCol w:w="3037"/>
        <w:gridCol w:w="2990"/>
        <w:gridCol w:w="2990"/>
      </w:tblGrid>
      <w:tr w:rsidR="00EE6E31" w:rsidRPr="007F2AC1" w14:paraId="6A2F2490" w14:textId="77777777" w:rsidTr="00A47D85">
        <w:trPr>
          <w:trHeight w:val="403"/>
        </w:trPr>
        <w:tc>
          <w:tcPr>
            <w:tcW w:w="1684" w:type="pct"/>
            <w:tcBorders>
              <w:top w:val="single" w:sz="4" w:space="0" w:color="000000"/>
              <w:bottom w:val="single" w:sz="4" w:space="0" w:color="000000"/>
            </w:tcBorders>
          </w:tcPr>
          <w:p w14:paraId="024B5E18"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Preço Unitário de Emissão:</w:t>
            </w:r>
            <w:r w:rsidRPr="007F2AC1">
              <w:rPr>
                <w:rFonts w:ascii="Times New Roman" w:eastAsia="Times New Roman" w:hAnsi="Times New Roman"/>
              </w:rPr>
              <w:br/>
            </w:r>
            <w:r w:rsidRPr="007F2AC1">
              <w:rPr>
                <w:rFonts w:ascii="Times New Roman" w:eastAsia="Times New Roman" w:hAnsi="Times New Roman"/>
                <w:b/>
                <w:bCs/>
              </w:rPr>
              <w:t>R$ 1.000,00</w:t>
            </w:r>
          </w:p>
        </w:tc>
        <w:tc>
          <w:tcPr>
            <w:tcW w:w="1658" w:type="pct"/>
            <w:tcBorders>
              <w:top w:val="single" w:sz="4" w:space="0" w:color="000000"/>
              <w:bottom w:val="single" w:sz="4" w:space="0" w:color="000000"/>
            </w:tcBorders>
          </w:tcPr>
          <w:p w14:paraId="20656383"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Quantidade de Cotas Subscritas:</w:t>
            </w:r>
            <w:r w:rsidRPr="007F2AC1">
              <w:rPr>
                <w:rFonts w:ascii="Times New Roman" w:eastAsia="Times New Roman" w:hAnsi="Times New Roman"/>
              </w:rPr>
              <w:br/>
            </w:r>
            <w:r w:rsidRPr="007F2AC1">
              <w:rPr>
                <w:rFonts w:ascii="Times New Roman" w:eastAsia="Times New Roman" w:hAnsi="Times New Roman"/>
                <w:b/>
                <w:bCs/>
              </w:rPr>
              <w:t>[•]</w:t>
            </w:r>
            <w:r w:rsidRPr="007F2AC1">
              <w:rPr>
                <w:rFonts w:ascii="Times New Roman" w:eastAsia="Times New Roman" w:hAnsi="Times New Roman"/>
              </w:rPr>
              <w:t xml:space="preserve"> Cotas</w:t>
            </w:r>
          </w:p>
        </w:tc>
        <w:tc>
          <w:tcPr>
            <w:tcW w:w="1658" w:type="pct"/>
            <w:tcBorders>
              <w:top w:val="single" w:sz="4" w:space="0" w:color="000000"/>
              <w:bottom w:val="single" w:sz="4" w:space="0" w:color="000000"/>
            </w:tcBorders>
          </w:tcPr>
          <w:p w14:paraId="6CA7532F"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Preço Total de Integralização:</w:t>
            </w:r>
            <w:r w:rsidRPr="007F2AC1">
              <w:rPr>
                <w:rFonts w:ascii="Times New Roman" w:eastAsia="Times New Roman" w:hAnsi="Times New Roman"/>
              </w:rPr>
              <w:br/>
              <w:t xml:space="preserve">R$ </w:t>
            </w:r>
            <w:r w:rsidRPr="007F2AC1">
              <w:rPr>
                <w:rFonts w:ascii="Times New Roman" w:eastAsia="Times New Roman" w:hAnsi="Times New Roman"/>
                <w:b/>
                <w:bCs/>
              </w:rPr>
              <w:t>[•]</w:t>
            </w:r>
          </w:p>
        </w:tc>
      </w:tr>
    </w:tbl>
    <w:p w14:paraId="2D9A9722"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rPr>
        <w:br/>
      </w:r>
      <w:bookmarkStart w:id="11" w:name="_DV_M15"/>
      <w:bookmarkEnd w:id="11"/>
      <w:r w:rsidRPr="007F2AC1">
        <w:rPr>
          <w:rFonts w:ascii="Times New Roman" w:eastAsia="Times New Roman" w:hAnsi="Times New Roman"/>
          <w:b/>
          <w:bCs/>
        </w:rPr>
        <w:t>Forma de Pagamento de Integralização</w:t>
      </w:r>
    </w:p>
    <w:tbl>
      <w:tblPr>
        <w:tblW w:w="5000" w:type="pct"/>
        <w:tblBorders>
          <w:top w:val="single" w:sz="4" w:space="0" w:color="000000"/>
          <w:left w:val="single" w:sz="4" w:space="0" w:color="000000"/>
          <w:bottom w:val="single" w:sz="4" w:space="0" w:color="000000"/>
          <w:right w:val="single" w:sz="4" w:space="0" w:color="000000"/>
          <w:insideV w:val="single" w:sz="4" w:space="0" w:color="000000"/>
        </w:tblBorders>
        <w:tblCellMar>
          <w:left w:w="70" w:type="dxa"/>
          <w:right w:w="70" w:type="dxa"/>
        </w:tblCellMar>
        <w:tblLook w:val="0000" w:firstRow="0" w:lastRow="0" w:firstColumn="0" w:lastColumn="0" w:noHBand="0" w:noVBand="0"/>
      </w:tblPr>
      <w:tblGrid>
        <w:gridCol w:w="3037"/>
        <w:gridCol w:w="2990"/>
        <w:gridCol w:w="2990"/>
      </w:tblGrid>
      <w:tr w:rsidR="00EE6E31" w:rsidRPr="007F2AC1" w14:paraId="4621D0DB" w14:textId="77777777" w:rsidTr="00A47D85">
        <w:trPr>
          <w:trHeight w:val="381"/>
        </w:trPr>
        <w:tc>
          <w:tcPr>
            <w:tcW w:w="1684" w:type="pct"/>
            <w:tcBorders>
              <w:top w:val="single" w:sz="4" w:space="0" w:color="000000"/>
              <w:bottom w:val="single" w:sz="4" w:space="0" w:color="000000"/>
            </w:tcBorders>
          </w:tcPr>
          <w:p w14:paraId="1EA4BFA2"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Forma de Pagamento:</w:t>
            </w:r>
            <w:r w:rsidRPr="007F2AC1">
              <w:rPr>
                <w:rFonts w:ascii="Times New Roman" w:eastAsia="Times New Roman" w:hAnsi="Times New Roman"/>
              </w:rPr>
              <w:br/>
              <w:t>B3 (__); TED (__)</w:t>
            </w:r>
          </w:p>
        </w:tc>
        <w:tc>
          <w:tcPr>
            <w:tcW w:w="1658" w:type="pct"/>
            <w:tcBorders>
              <w:top w:val="single" w:sz="4" w:space="0" w:color="000000"/>
              <w:bottom w:val="single" w:sz="4" w:space="0" w:color="000000"/>
            </w:tcBorders>
          </w:tcPr>
          <w:p w14:paraId="315859E2"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Banco/Agência nº:</w:t>
            </w:r>
            <w:r w:rsidRPr="007F2AC1">
              <w:rPr>
                <w:rFonts w:ascii="Times New Roman" w:eastAsia="Times New Roman" w:hAnsi="Times New Roman"/>
              </w:rPr>
              <w:br/>
            </w:r>
            <w:r w:rsidRPr="007F2AC1">
              <w:rPr>
                <w:rFonts w:ascii="Times New Roman" w:eastAsia="Times New Roman" w:hAnsi="Times New Roman"/>
                <w:b/>
                <w:bCs/>
              </w:rPr>
              <w:t>[•]</w:t>
            </w:r>
          </w:p>
        </w:tc>
        <w:tc>
          <w:tcPr>
            <w:tcW w:w="1658" w:type="pct"/>
            <w:tcBorders>
              <w:top w:val="single" w:sz="4" w:space="0" w:color="000000"/>
              <w:bottom w:val="single" w:sz="4" w:space="0" w:color="000000"/>
            </w:tcBorders>
          </w:tcPr>
          <w:p w14:paraId="257CF723"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Conta nº:</w:t>
            </w:r>
            <w:r w:rsidRPr="007F2AC1">
              <w:rPr>
                <w:rFonts w:ascii="Times New Roman" w:eastAsia="Times New Roman" w:hAnsi="Times New Roman"/>
              </w:rPr>
              <w:br/>
            </w:r>
            <w:r w:rsidRPr="007F2AC1">
              <w:rPr>
                <w:rFonts w:ascii="Times New Roman" w:eastAsia="Times New Roman" w:hAnsi="Times New Roman"/>
                <w:b/>
                <w:bCs/>
              </w:rPr>
              <w:t>[•]</w:t>
            </w:r>
          </w:p>
        </w:tc>
      </w:tr>
    </w:tbl>
    <w:p w14:paraId="1A5644EB"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rPr>
        <w:br/>
      </w:r>
      <w:bookmarkStart w:id="12" w:name="_DV_M16"/>
      <w:bookmarkEnd w:id="12"/>
      <w:r w:rsidRPr="007F2AC1">
        <w:rPr>
          <w:rFonts w:ascii="Times New Roman" w:eastAsia="Times New Roman" w:hAnsi="Times New Roman"/>
          <w:b/>
          <w:bCs/>
        </w:rPr>
        <w:t>Forma de Pagamento de Devolução</w:t>
      </w:r>
    </w:p>
    <w:tbl>
      <w:tblPr>
        <w:tblW w:w="5000" w:type="pct"/>
        <w:tblBorders>
          <w:top w:val="single" w:sz="4" w:space="0" w:color="000000"/>
          <w:left w:val="single" w:sz="4" w:space="0" w:color="000000"/>
          <w:bottom w:val="single" w:sz="4" w:space="0" w:color="000000"/>
          <w:right w:val="single" w:sz="4" w:space="0" w:color="000000"/>
          <w:insideV w:val="single" w:sz="4" w:space="0" w:color="000000"/>
        </w:tblBorders>
        <w:tblCellMar>
          <w:left w:w="70" w:type="dxa"/>
          <w:right w:w="70" w:type="dxa"/>
        </w:tblCellMar>
        <w:tblLook w:val="0000" w:firstRow="0" w:lastRow="0" w:firstColumn="0" w:lastColumn="0" w:noHBand="0" w:noVBand="0"/>
      </w:tblPr>
      <w:tblGrid>
        <w:gridCol w:w="3037"/>
        <w:gridCol w:w="2990"/>
        <w:gridCol w:w="2990"/>
      </w:tblGrid>
      <w:tr w:rsidR="00EE6E31" w:rsidRPr="007F2AC1" w14:paraId="4C2BAED5" w14:textId="77777777" w:rsidTr="00A47D85">
        <w:trPr>
          <w:trHeight w:val="347"/>
        </w:trPr>
        <w:tc>
          <w:tcPr>
            <w:tcW w:w="1684" w:type="pct"/>
            <w:tcBorders>
              <w:top w:val="single" w:sz="4" w:space="0" w:color="000000"/>
              <w:bottom w:val="single" w:sz="4" w:space="0" w:color="000000"/>
            </w:tcBorders>
          </w:tcPr>
          <w:p w14:paraId="7A9E994D"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Forma de Pagamento:</w:t>
            </w:r>
            <w:r w:rsidRPr="007F2AC1">
              <w:rPr>
                <w:rFonts w:ascii="Times New Roman" w:eastAsia="Times New Roman" w:hAnsi="Times New Roman"/>
              </w:rPr>
              <w:br/>
              <w:t>TED</w:t>
            </w:r>
          </w:p>
        </w:tc>
        <w:tc>
          <w:tcPr>
            <w:tcW w:w="1658" w:type="pct"/>
            <w:tcBorders>
              <w:top w:val="single" w:sz="4" w:space="0" w:color="000000"/>
              <w:bottom w:val="single" w:sz="4" w:space="0" w:color="000000"/>
            </w:tcBorders>
          </w:tcPr>
          <w:p w14:paraId="316C0613"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Banco/Agência nº:</w:t>
            </w:r>
            <w:r w:rsidRPr="007F2AC1">
              <w:rPr>
                <w:rFonts w:ascii="Times New Roman" w:eastAsia="Times New Roman" w:hAnsi="Times New Roman"/>
              </w:rPr>
              <w:br/>
            </w:r>
            <w:r w:rsidRPr="007F2AC1">
              <w:rPr>
                <w:rFonts w:ascii="Times New Roman" w:eastAsia="Times New Roman" w:hAnsi="Times New Roman"/>
                <w:b/>
                <w:bCs/>
              </w:rPr>
              <w:t>[•]</w:t>
            </w:r>
          </w:p>
        </w:tc>
        <w:tc>
          <w:tcPr>
            <w:tcW w:w="1658" w:type="pct"/>
            <w:tcBorders>
              <w:top w:val="single" w:sz="4" w:space="0" w:color="000000"/>
              <w:bottom w:val="single" w:sz="4" w:space="0" w:color="000000"/>
            </w:tcBorders>
          </w:tcPr>
          <w:p w14:paraId="1831DE59" w14:textId="77777777" w:rsidR="00EE6E31" w:rsidRPr="007F2AC1" w:rsidRDefault="00EE6E31" w:rsidP="0006309C">
            <w:pPr>
              <w:suppressLineNumbers/>
              <w:suppressAutoHyphens/>
              <w:adjustRightInd w:val="0"/>
              <w:spacing w:after="0" w:line="320" w:lineRule="exact"/>
              <w:textAlignment w:val="baseline"/>
              <w:rPr>
                <w:rFonts w:ascii="Times New Roman" w:eastAsia="Times New Roman" w:hAnsi="Times New Roman"/>
              </w:rPr>
            </w:pPr>
            <w:r w:rsidRPr="007F2AC1">
              <w:rPr>
                <w:rFonts w:ascii="Times New Roman" w:eastAsia="Times New Roman" w:hAnsi="Times New Roman"/>
              </w:rPr>
              <w:t>Conta nº:</w:t>
            </w:r>
            <w:r w:rsidRPr="007F2AC1">
              <w:rPr>
                <w:rFonts w:ascii="Times New Roman" w:eastAsia="Times New Roman" w:hAnsi="Times New Roman"/>
              </w:rPr>
              <w:br/>
            </w:r>
            <w:r w:rsidRPr="007F2AC1">
              <w:rPr>
                <w:rFonts w:ascii="Times New Roman" w:eastAsia="Times New Roman" w:hAnsi="Times New Roman"/>
                <w:b/>
                <w:bCs/>
              </w:rPr>
              <w:t>[•]</w:t>
            </w:r>
          </w:p>
        </w:tc>
      </w:tr>
    </w:tbl>
    <w:p w14:paraId="42DF0B8D"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9017"/>
      </w:tblGrid>
      <w:tr w:rsidR="00EE6E31" w:rsidRPr="007F2AC1" w14:paraId="4E098C52" w14:textId="77777777" w:rsidTr="00A47D85">
        <w:trPr>
          <w:trHeight w:val="515"/>
        </w:trPr>
        <w:tc>
          <w:tcPr>
            <w:tcW w:w="5000" w:type="pct"/>
            <w:vAlign w:val="center"/>
          </w:tcPr>
          <w:p w14:paraId="01CB08D4" w14:textId="654A12A1"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 xml:space="preserve">O Subscritor abaixo assinado declara, para todos os fins de direito, que: </w:t>
            </w:r>
            <w:r w:rsidRPr="007F2AC1">
              <w:rPr>
                <w:rFonts w:ascii="Times New Roman" w:eastAsia="Times New Roman" w:hAnsi="Times New Roman"/>
                <w:b/>
              </w:rPr>
              <w:t xml:space="preserve">(i) </w:t>
            </w:r>
            <w:r w:rsidRPr="007F2AC1">
              <w:rPr>
                <w:rFonts w:ascii="Times New Roman" w:eastAsia="Times New Roman" w:hAnsi="Times New Roman"/>
              </w:rPr>
              <w:t xml:space="preserve">é investidor profissional nos termos do </w:t>
            </w:r>
            <w:r w:rsidR="0006309C" w:rsidRPr="007F2AC1">
              <w:rPr>
                <w:rFonts w:ascii="Times New Roman" w:eastAsia="Times New Roman" w:hAnsi="Times New Roman"/>
              </w:rPr>
              <w:t>artigo</w:t>
            </w:r>
            <w:r w:rsidRPr="007F2AC1">
              <w:rPr>
                <w:rFonts w:ascii="Times New Roman" w:eastAsia="Times New Roman" w:hAnsi="Times New Roman"/>
              </w:rPr>
              <w:t xml:space="preserve"> 11 da Resolução CVM nº 30, de 11 de maio de 2021, conforme alterada; </w:t>
            </w:r>
            <w:r w:rsidRPr="007F2AC1">
              <w:rPr>
                <w:rFonts w:ascii="Times New Roman" w:eastAsia="Times New Roman" w:hAnsi="Times New Roman"/>
                <w:b/>
              </w:rPr>
              <w:t>(</w:t>
            </w:r>
            <w:proofErr w:type="spellStart"/>
            <w:r w:rsidRPr="007F2AC1">
              <w:rPr>
                <w:rFonts w:ascii="Times New Roman" w:eastAsia="Times New Roman" w:hAnsi="Times New Roman"/>
                <w:b/>
              </w:rPr>
              <w:t>ii</w:t>
            </w:r>
            <w:proofErr w:type="spellEnd"/>
            <w:r w:rsidRPr="007F2AC1">
              <w:rPr>
                <w:rFonts w:ascii="Times New Roman" w:eastAsia="Times New Roman" w:hAnsi="Times New Roman"/>
                <w:b/>
              </w:rPr>
              <w:t>)</w:t>
            </w:r>
            <w:r w:rsidRPr="007F2AC1">
              <w:rPr>
                <w:rFonts w:ascii="Times New Roman" w:eastAsia="Times New Roman" w:hAnsi="Times New Roman"/>
              </w:rPr>
              <w:t xml:space="preserve"> está de acordo com os termos e condições expressos neste Boletim de Subscrição de Cotas; </w:t>
            </w:r>
            <w:r w:rsidRPr="007F2AC1">
              <w:rPr>
                <w:rFonts w:ascii="Times New Roman" w:eastAsia="Times New Roman" w:hAnsi="Times New Roman"/>
                <w:b/>
              </w:rPr>
              <w:t>(</w:t>
            </w:r>
            <w:proofErr w:type="spellStart"/>
            <w:r w:rsidRPr="007F2AC1">
              <w:rPr>
                <w:rFonts w:ascii="Times New Roman" w:eastAsia="Times New Roman" w:hAnsi="Times New Roman"/>
                <w:b/>
              </w:rPr>
              <w:t>iii</w:t>
            </w:r>
            <w:proofErr w:type="spellEnd"/>
            <w:r w:rsidRPr="007F2AC1">
              <w:rPr>
                <w:rFonts w:ascii="Times New Roman" w:eastAsia="Times New Roman" w:hAnsi="Times New Roman"/>
                <w:b/>
              </w:rPr>
              <w:t>)</w:t>
            </w:r>
            <w:r w:rsidRPr="007F2AC1">
              <w:rPr>
                <w:rFonts w:ascii="Times New Roman" w:eastAsia="Times New Roman" w:hAnsi="Times New Roman"/>
              </w:rPr>
              <w:t xml:space="preserve"> recebeu exemplar atualizado do Regulamento, estando ciente e plenamente de acordo com todos os seus termos e condições, em particular, aqueles relativos aos objetivos e à política de investimentos da Classe, e aos seus respectivos riscos, os quais seus cotistas estão sujeitos, bem como à remuneração a ser paga aos Prestadores de Serviços Essenciais; </w:t>
            </w:r>
            <w:r w:rsidRPr="007F2AC1">
              <w:rPr>
                <w:rFonts w:ascii="Times New Roman" w:eastAsia="Times New Roman" w:hAnsi="Times New Roman"/>
                <w:b/>
              </w:rPr>
              <w:t>(</w:t>
            </w:r>
            <w:proofErr w:type="spellStart"/>
            <w:r w:rsidRPr="007F2AC1">
              <w:rPr>
                <w:rFonts w:ascii="Times New Roman" w:eastAsia="Times New Roman" w:hAnsi="Times New Roman"/>
                <w:b/>
              </w:rPr>
              <w:t>iv</w:t>
            </w:r>
            <w:proofErr w:type="spellEnd"/>
            <w:r w:rsidRPr="007F2AC1">
              <w:rPr>
                <w:rFonts w:ascii="Times New Roman" w:eastAsia="Times New Roman" w:hAnsi="Times New Roman"/>
                <w:b/>
              </w:rPr>
              <w:t>)</w:t>
            </w:r>
            <w:r w:rsidRPr="007F2AC1">
              <w:rPr>
                <w:rFonts w:ascii="Times New Roman" w:eastAsia="Times New Roman" w:hAnsi="Times New Roman"/>
              </w:rPr>
              <w:t xml:space="preserve"> subscreve, na presente data, as Cotas objeto do presente Boletim de Subscrição para fins de cumprimento dos termos e condições previstos no respectivo compromisso de investimento firmado com a Classe; </w:t>
            </w:r>
            <w:r w:rsidRPr="007F2AC1">
              <w:rPr>
                <w:rFonts w:ascii="Times New Roman" w:eastAsia="Times New Roman" w:hAnsi="Times New Roman"/>
                <w:b/>
              </w:rPr>
              <w:t>(v)</w:t>
            </w:r>
            <w:r w:rsidRPr="007F2AC1">
              <w:rPr>
                <w:rFonts w:ascii="Times New Roman" w:eastAsia="Times New Roman" w:hAnsi="Times New Roman"/>
              </w:rPr>
              <w:t xml:space="preserve"> assinou termo de adesão ao Regulamento do Fundo e ao Anexo da Classe, e ciência de risco; </w:t>
            </w:r>
            <w:r w:rsidRPr="007F2AC1">
              <w:rPr>
                <w:rFonts w:ascii="Times New Roman" w:eastAsia="Times New Roman" w:hAnsi="Times New Roman"/>
                <w:b/>
              </w:rPr>
              <w:t>(vi)</w:t>
            </w:r>
            <w:r w:rsidRPr="007F2AC1">
              <w:rPr>
                <w:rFonts w:ascii="Times New Roman" w:eastAsia="Times New Roman" w:hAnsi="Times New Roman"/>
              </w:rPr>
              <w:t xml:space="preserve"> tem pleno conhecimento dos riscos relativos à sua aplicação na Classe e à possibilidade de ocorrência de variações no patrimônio líquido da Classe, inclusive de perda total do capital investido; </w:t>
            </w:r>
            <w:r w:rsidRPr="007F2AC1">
              <w:rPr>
                <w:rFonts w:ascii="Times New Roman" w:eastAsia="Times New Roman" w:hAnsi="Times New Roman"/>
                <w:b/>
              </w:rPr>
              <w:t>(</w:t>
            </w:r>
            <w:proofErr w:type="spellStart"/>
            <w:r w:rsidRPr="007F2AC1">
              <w:rPr>
                <w:rFonts w:ascii="Times New Roman" w:eastAsia="Times New Roman" w:hAnsi="Times New Roman"/>
                <w:b/>
              </w:rPr>
              <w:t>vii</w:t>
            </w:r>
            <w:proofErr w:type="spellEnd"/>
            <w:r w:rsidRPr="007F2AC1">
              <w:rPr>
                <w:rFonts w:ascii="Times New Roman" w:eastAsia="Times New Roman" w:hAnsi="Times New Roman"/>
                <w:b/>
              </w:rPr>
              <w:t xml:space="preserve">) está ciente de que </w:t>
            </w:r>
            <w:bookmarkStart w:id="13" w:name="_Hlk25945835"/>
            <w:r w:rsidRPr="007F2AC1">
              <w:rPr>
                <w:rFonts w:ascii="Times New Roman" w:eastAsia="Times New Roman" w:hAnsi="Times New Roman"/>
                <w:b/>
              </w:rPr>
              <w:t xml:space="preserve">as Cotas ofertadas estão sujeitas às restrições de negociação previstas na </w:t>
            </w:r>
            <w:bookmarkEnd w:id="13"/>
            <w:r w:rsidRPr="007F2AC1">
              <w:rPr>
                <w:rFonts w:ascii="Times New Roman" w:eastAsia="Times New Roman" w:hAnsi="Times New Roman"/>
                <w:b/>
              </w:rPr>
              <w:t xml:space="preserve">Resolução CVM 160; </w:t>
            </w:r>
            <w:r w:rsidRPr="007F2AC1">
              <w:rPr>
                <w:rFonts w:ascii="Times New Roman" w:eastAsia="Times New Roman" w:hAnsi="Times New Roman"/>
                <w:bCs/>
              </w:rPr>
              <w:t>e</w:t>
            </w:r>
            <w:r w:rsidRPr="007F2AC1">
              <w:rPr>
                <w:rFonts w:ascii="Times New Roman" w:eastAsia="Times New Roman" w:hAnsi="Times New Roman"/>
                <w:b/>
              </w:rPr>
              <w:t xml:space="preserve"> (</w:t>
            </w:r>
            <w:proofErr w:type="spellStart"/>
            <w:r w:rsidRPr="007F2AC1">
              <w:rPr>
                <w:rFonts w:ascii="Times New Roman" w:eastAsia="Times New Roman" w:hAnsi="Times New Roman"/>
                <w:b/>
              </w:rPr>
              <w:t>viii</w:t>
            </w:r>
            <w:proofErr w:type="spellEnd"/>
            <w:r w:rsidRPr="007F2AC1">
              <w:rPr>
                <w:rFonts w:ascii="Times New Roman" w:eastAsia="Times New Roman" w:hAnsi="Times New Roman"/>
                <w:b/>
              </w:rPr>
              <w:t>)</w:t>
            </w:r>
            <w:r w:rsidRPr="007F2AC1">
              <w:rPr>
                <w:rFonts w:ascii="Times New Roman" w:eastAsia="Times New Roman" w:hAnsi="Times New Roman"/>
              </w:rPr>
              <w:t xml:space="preserve"> os recursos que serão utilizados na integralização das cotas da Classe não serão oriundos de quaisquer práticas que possam ser consideradas como crimes previstos na legislação relativa à política de prevenção e combate à lavagem de dinheiro.</w:t>
            </w:r>
          </w:p>
          <w:p w14:paraId="651E5001"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p w14:paraId="56F02FE6"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b/>
              </w:rPr>
              <w:t>O INVESTIDOR SE COMPROMETE, A PARTIR DA ASSINATURA DO PRESENTE BOLETIM DE SUBSCRIÇÃO, A, DURANTE O PERÍODO DE INVESTIMENTO, NÃO SOLICITAR, AUTORIZAR OU DE QUALQUER FORMA PROMOVER A SUBSTITUIÇÃO DA INSTITUIÇÃO RESPONSÁVEL PELA CUSTÓDIA DAS COTAS DE EMISSÃO DA CLASSE, SUBSCRITAS NA PRESENTE DATA. CASO, POR QUALQUER RAZÃO, NÃO OBSTANTE A VEDAÇÃO DE TRANSFERÊNCIA DESCRITA NO ITEM ANTERIOR, OCORRA QUALQUER MODIFICAÇÃO DE CUSTÓDIA OU DE QUALQUER DADO CADASTRAL, INCLUSIVE EM CASO DE SUCESSÃO, O INVESTIDOR DEVERÁ COMUNICAR AO ADMINISTRADOR A ALTERAÇÃO, EM ATÉ 2 (DOIS) DIAS ÚTEIS A CONTAR DA MODIFICAÇÃO, FORNECENDO OS RESPECTIVOS DADOS DE CONTATO DO NOVO CUSTODIANTE PARA FINS DE REALIZAÇÃO DAS CHAMADAS DE CAPITAL.</w:t>
            </w:r>
          </w:p>
          <w:p w14:paraId="11EBAED3"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199E807D"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b/>
              </w:rPr>
              <w:t>O FUNDO NÃO CONTA COM GARANTIA DO ADMINISTRADOR, DO COORDENADOR LÍDER, DO CUSTODIANTE, DO ESCRITURADOR, DA GESTORA, DE QUALQUER MECANISMO DE SEGURO OU, AINDA, DO FUNDO GARANTIDOR DE CRÉDITOS - FGC.</w:t>
            </w:r>
          </w:p>
          <w:p w14:paraId="70B3F8D9"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435E9AF0"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b/>
              </w:rPr>
              <w:t>AO INVESTIDOR É RECOMENDADA A LEITURA CUIDADOSA DO REGULAMENTO DO FUNDO ANTES DE APLICAR SEUS RECURSOS.</w:t>
            </w:r>
          </w:p>
          <w:p w14:paraId="1F6AB7A4"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5C13C8DF" w14:textId="408FE5F9"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b/>
              </w:rPr>
              <w:t>O REGISTRO DA OFERTA NÃO IMPLICA, POR PARTE DA CVM E/OU PELA ANBIMA, GARANTIA DE VERACIDADE DAS INFORMAÇÕES PRESTADAS, OU JULGAMENTO SOBRE A QUALIDADE DA CLASSE, DO SEU ADMINISTRADOR, DA GESTORA, DOS DEMAIS PRESTADORES DE SERVIÇOS DO FUNDO, DE SEU OBJETIVO E DE SUA POLÍTICA DE INVESTIMENTOS, DOS ATIVOS QUE COMPÕEM SEU OBJETO OU, AINDA, DAS COTAS SEREM DISTRIBUÍDAS.</w:t>
            </w:r>
          </w:p>
          <w:p w14:paraId="7E0DF8FC"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7915E3EA"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b/>
              </w:rPr>
              <w:t>A CVM NÃO REALIZOU ANÁLISE PRÉVIA DO CONTEÚDO DOS DOCUMENTOS DA OFERTA.</w:t>
            </w:r>
          </w:p>
          <w:p w14:paraId="57D57853"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3375ECC8" w14:textId="0DD727B5" w:rsidR="00EE6E31" w:rsidRPr="007F2AC1" w:rsidRDefault="007B1E64" w:rsidP="0006309C">
            <w:pPr>
              <w:suppressLineNumbers/>
              <w:suppressAutoHyphens/>
              <w:adjustRightInd w:val="0"/>
              <w:spacing w:after="0" w:line="320" w:lineRule="exact"/>
              <w:jc w:val="both"/>
              <w:textAlignment w:val="baseline"/>
              <w:rPr>
                <w:rFonts w:ascii="Times New Roman" w:eastAsia="Times New Roman" w:hAnsi="Times New Roman"/>
              </w:rPr>
            </w:pPr>
            <w:r w:rsidRPr="008B0C1A">
              <w:rPr>
                <w:rFonts w:ascii="Times New Roman" w:hAnsi="Times New Roman"/>
              </w:rPr>
              <w:t>Fica eleito o foro do município d</w:t>
            </w:r>
            <w:r>
              <w:rPr>
                <w:rFonts w:ascii="Times New Roman" w:hAnsi="Times New Roman"/>
              </w:rPr>
              <w:t>e</w:t>
            </w:r>
            <w:r w:rsidRPr="008B0C1A">
              <w:rPr>
                <w:rFonts w:ascii="Times New Roman" w:hAnsi="Times New Roman"/>
              </w:rPr>
              <w:t xml:space="preserve"> </w:t>
            </w:r>
            <w:r>
              <w:rPr>
                <w:rFonts w:ascii="Times New Roman" w:hAnsi="Times New Roman"/>
              </w:rPr>
              <w:t>São Paulo</w:t>
            </w:r>
            <w:r w:rsidRPr="008B0C1A">
              <w:rPr>
                <w:rFonts w:ascii="Times New Roman" w:hAnsi="Times New Roman"/>
              </w:rPr>
              <w:t xml:space="preserve">, Estado </w:t>
            </w:r>
            <w:r>
              <w:rPr>
                <w:rFonts w:ascii="Times New Roman" w:hAnsi="Times New Roman"/>
              </w:rPr>
              <w:t>de São Paulo</w:t>
            </w:r>
            <w:r w:rsidRPr="008B0C1A">
              <w:rPr>
                <w:rFonts w:ascii="Times New Roman" w:hAnsi="Times New Roman"/>
              </w:rPr>
              <w:t xml:space="preserve">, com expressa renúncia de qualquer outro, por mais privilegiado que seja, para quaisquer ações nos processos judiciais relativos a </w:t>
            </w:r>
            <w:r>
              <w:rPr>
                <w:rFonts w:ascii="Times New Roman" w:hAnsi="Times New Roman"/>
              </w:rPr>
              <w:t>este Boletim de Subscrição.</w:t>
            </w:r>
          </w:p>
        </w:tc>
      </w:tr>
    </w:tbl>
    <w:p w14:paraId="5F59138F"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p w14:paraId="775032C2"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4508"/>
        <w:gridCol w:w="4509"/>
      </w:tblGrid>
      <w:tr w:rsidR="00EE6E31" w:rsidRPr="007F2AC1" w14:paraId="7F1340B9" w14:textId="77777777" w:rsidTr="00A47D85">
        <w:trPr>
          <w:trHeight w:val="2315"/>
        </w:trPr>
        <w:tc>
          <w:tcPr>
            <w:tcW w:w="2500" w:type="pct"/>
            <w:tcBorders>
              <w:bottom w:val="nil"/>
            </w:tcBorders>
          </w:tcPr>
          <w:p w14:paraId="5AB82633"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lastRenderedPageBreak/>
              <w:t>O Administrador e o Coordenador Líder declaram ter recebido via eletrônica, nos termos do art. 10, §1º, da MP 2.200- 2/01 e artigo 18 da Lei nº 13.874, de 20 de setembro de 2019, deste Boletim de Subscrição de Cotas do Subscritor ou de seu representante legal.</w:t>
            </w:r>
          </w:p>
          <w:p w14:paraId="659E57C1"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p>
          <w:p w14:paraId="0699702B"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rPr>
            </w:pPr>
            <w:r w:rsidRPr="007F2AC1">
              <w:rPr>
                <w:rFonts w:ascii="Times New Roman" w:eastAsia="Times New Roman" w:hAnsi="Times New Roman"/>
                <w:b/>
              </w:rPr>
              <w:t>Rio de Janeiro</w:t>
            </w:r>
            <w:r w:rsidRPr="007F2AC1">
              <w:rPr>
                <w:rFonts w:ascii="Times New Roman" w:eastAsia="Times New Roman" w:hAnsi="Times New Roman"/>
              </w:rPr>
              <w:t xml:space="preserve">, </w:t>
            </w:r>
            <w:r w:rsidRPr="007F2AC1">
              <w:rPr>
                <w:rFonts w:ascii="Times New Roman" w:eastAsia="Times New Roman" w:hAnsi="Times New Roman"/>
                <w:b/>
                <w:bCs/>
              </w:rPr>
              <w:t>[</w:t>
            </w:r>
            <w:r w:rsidRPr="007F2AC1">
              <w:rPr>
                <w:rFonts w:ascii="Times New Roman" w:eastAsia="Times New Roman" w:hAnsi="Times New Roman"/>
                <w:b/>
              </w:rPr>
              <w:t>data</w:t>
            </w:r>
            <w:r w:rsidRPr="007F2AC1">
              <w:rPr>
                <w:rFonts w:ascii="Times New Roman" w:eastAsia="Times New Roman" w:hAnsi="Times New Roman"/>
                <w:b/>
                <w:bCs/>
              </w:rPr>
              <w:t>].</w:t>
            </w:r>
          </w:p>
          <w:p w14:paraId="4770C80F"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bCs/>
                <w:lang w:val="en-US"/>
              </w:rPr>
            </w:pPr>
          </w:p>
          <w:p w14:paraId="4CB7C842"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lang w:val="en-US"/>
              </w:rPr>
            </w:pPr>
          </w:p>
        </w:tc>
        <w:tc>
          <w:tcPr>
            <w:tcW w:w="2500" w:type="pct"/>
            <w:tcBorders>
              <w:bottom w:val="nil"/>
            </w:tcBorders>
          </w:tcPr>
          <w:p w14:paraId="418A5987"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rPr>
              <w:t>O Subscritor declara que está de acordo com as condições expressas neste Boletim de Subscrição de Cotas.</w:t>
            </w:r>
          </w:p>
          <w:p w14:paraId="739969CE"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r w:rsidRPr="007F2AC1">
              <w:rPr>
                <w:rFonts w:ascii="Times New Roman" w:eastAsia="Times New Roman" w:hAnsi="Times New Roman"/>
              </w:rPr>
              <w:br/>
            </w:r>
          </w:p>
          <w:p w14:paraId="5F7CF4E7"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57CC1F81"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b/>
              </w:rPr>
            </w:pPr>
          </w:p>
          <w:p w14:paraId="4CE16CAF"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b/>
              </w:rPr>
              <w:t>Rio de Janeiro</w:t>
            </w:r>
            <w:r w:rsidRPr="007F2AC1">
              <w:rPr>
                <w:rFonts w:ascii="Times New Roman" w:eastAsia="Times New Roman" w:hAnsi="Times New Roman"/>
              </w:rPr>
              <w:t xml:space="preserve">, </w:t>
            </w:r>
            <w:r w:rsidRPr="007F2AC1">
              <w:rPr>
                <w:rFonts w:ascii="Times New Roman" w:eastAsia="Times New Roman" w:hAnsi="Times New Roman"/>
                <w:b/>
                <w:bCs/>
              </w:rPr>
              <w:t>[</w:t>
            </w:r>
            <w:r w:rsidRPr="007F2AC1">
              <w:rPr>
                <w:rFonts w:ascii="Times New Roman" w:eastAsia="Times New Roman" w:hAnsi="Times New Roman"/>
                <w:b/>
              </w:rPr>
              <w:t>data</w:t>
            </w:r>
            <w:r w:rsidRPr="007F2AC1">
              <w:rPr>
                <w:rFonts w:ascii="Times New Roman" w:eastAsia="Times New Roman" w:hAnsi="Times New Roman"/>
                <w:b/>
                <w:bCs/>
              </w:rPr>
              <w:t>].</w:t>
            </w:r>
          </w:p>
        </w:tc>
      </w:tr>
      <w:tr w:rsidR="00EE6E31" w:rsidRPr="007F2AC1" w14:paraId="4D8EF0AB" w14:textId="77777777" w:rsidTr="00A47D85">
        <w:trPr>
          <w:trHeight w:val="819"/>
        </w:trPr>
        <w:tc>
          <w:tcPr>
            <w:tcW w:w="2500" w:type="pct"/>
            <w:tcBorders>
              <w:top w:val="nil"/>
              <w:bottom w:val="single" w:sz="4" w:space="0" w:color="auto"/>
            </w:tcBorders>
          </w:tcPr>
          <w:p w14:paraId="20A70088"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b/>
                <w:bCs/>
              </w:rPr>
              <w:t>___________________________________</w:t>
            </w:r>
            <w:r w:rsidRPr="007F2AC1">
              <w:rPr>
                <w:rFonts w:ascii="Times New Roman" w:eastAsia="Times New Roman" w:hAnsi="Times New Roman"/>
                <w:b/>
                <w:bCs/>
              </w:rPr>
              <w:br/>
              <w:t>[•]</w:t>
            </w:r>
          </w:p>
        </w:tc>
        <w:tc>
          <w:tcPr>
            <w:tcW w:w="2500" w:type="pct"/>
            <w:tcBorders>
              <w:top w:val="nil"/>
            </w:tcBorders>
          </w:tcPr>
          <w:p w14:paraId="41CC16AE" w14:textId="77777777" w:rsidR="00EE6E31" w:rsidRPr="007F2AC1" w:rsidRDefault="00EE6E31" w:rsidP="0006309C">
            <w:pPr>
              <w:suppressLineNumbers/>
              <w:suppressAutoHyphens/>
              <w:adjustRightInd w:val="0"/>
              <w:spacing w:after="0" w:line="320" w:lineRule="exact"/>
              <w:jc w:val="both"/>
              <w:textAlignment w:val="baseline"/>
              <w:rPr>
                <w:rFonts w:ascii="Times New Roman" w:eastAsia="Times New Roman" w:hAnsi="Times New Roman"/>
              </w:rPr>
            </w:pPr>
            <w:r w:rsidRPr="007F2AC1">
              <w:rPr>
                <w:rFonts w:ascii="Times New Roman" w:eastAsia="Times New Roman" w:hAnsi="Times New Roman"/>
                <w:b/>
                <w:bCs/>
              </w:rPr>
              <w:t>___________________________________</w:t>
            </w:r>
            <w:r w:rsidRPr="007F2AC1">
              <w:rPr>
                <w:rFonts w:ascii="Times New Roman" w:eastAsia="Times New Roman" w:hAnsi="Times New Roman"/>
                <w:b/>
                <w:bCs/>
              </w:rPr>
              <w:br/>
            </w:r>
            <w:r w:rsidRPr="007F2AC1">
              <w:rPr>
                <w:rFonts w:ascii="Times New Roman" w:eastAsia="Times New Roman" w:hAnsi="Times New Roman"/>
              </w:rPr>
              <w:t>Subscritor ou Representante Legal</w:t>
            </w:r>
          </w:p>
        </w:tc>
      </w:tr>
    </w:tbl>
    <w:p w14:paraId="7FB3B9B1" w14:textId="77777777" w:rsidR="00EE6E31" w:rsidRPr="007F2AC1" w:rsidRDefault="00EE6E31" w:rsidP="0006309C">
      <w:pPr>
        <w:suppressLineNumbers/>
        <w:suppressAutoHyphens/>
        <w:adjustRightInd w:val="0"/>
        <w:spacing w:after="0" w:line="320" w:lineRule="exact"/>
        <w:jc w:val="center"/>
        <w:textAlignment w:val="baseline"/>
        <w:rPr>
          <w:rFonts w:ascii="Times New Roman" w:hAnsi="Times New Roman"/>
        </w:rPr>
      </w:pPr>
    </w:p>
    <w:bookmarkEnd w:id="4"/>
    <w:p w14:paraId="5BE1FCC4" w14:textId="69A566B4" w:rsidR="00EE6E31" w:rsidRPr="007F2AC1" w:rsidRDefault="007F2AC1" w:rsidP="007F2AC1">
      <w:pPr>
        <w:spacing w:after="0" w:line="240" w:lineRule="auto"/>
        <w:rPr>
          <w:rFonts w:ascii="Times New Roman" w:hAnsi="Times New Roman"/>
        </w:rPr>
      </w:pPr>
      <w:r w:rsidRPr="007F2AC1">
        <w:rPr>
          <w:rFonts w:ascii="Times New Roman" w:hAnsi="Times New Roman"/>
        </w:rPr>
        <w:br w:type="page"/>
      </w:r>
    </w:p>
    <w:p w14:paraId="10150C0B" w14:textId="127BAC1C" w:rsidR="007F2AC1" w:rsidRPr="007F2AC1" w:rsidRDefault="007F2AC1" w:rsidP="007F2AC1">
      <w:pPr>
        <w:spacing w:after="0" w:line="320" w:lineRule="exact"/>
        <w:ind w:right="-568"/>
        <w:jc w:val="center"/>
        <w:rPr>
          <w:rFonts w:ascii="Times New Roman" w:hAnsi="Times New Roman"/>
          <w:b/>
          <w:bCs/>
        </w:rPr>
      </w:pPr>
      <w:r w:rsidRPr="007F2AC1">
        <w:rPr>
          <w:rFonts w:ascii="Times New Roman" w:hAnsi="Times New Roman"/>
          <w:b/>
          <w:bCs/>
        </w:rPr>
        <w:lastRenderedPageBreak/>
        <w:t>ANEXO II</w:t>
      </w:r>
    </w:p>
    <w:p w14:paraId="3D9545D3" w14:textId="77777777" w:rsidR="007F2AC1" w:rsidRPr="007F2AC1" w:rsidRDefault="007F2AC1" w:rsidP="0006309C">
      <w:pPr>
        <w:suppressLineNumbers/>
        <w:suppressAutoHyphens/>
        <w:adjustRightInd w:val="0"/>
        <w:spacing w:after="0" w:line="320" w:lineRule="exact"/>
        <w:jc w:val="center"/>
        <w:textAlignment w:val="baseline"/>
        <w:rPr>
          <w:rFonts w:ascii="Times New Roman" w:eastAsia="Times New Roman" w:hAnsi="Times New Roman"/>
        </w:rPr>
      </w:pPr>
    </w:p>
    <w:p w14:paraId="58B91BCC" w14:textId="77777777" w:rsidR="007F2AC1" w:rsidRPr="007F2AC1" w:rsidRDefault="007F2AC1" w:rsidP="007F2AC1">
      <w:pPr>
        <w:spacing w:after="120"/>
        <w:jc w:val="center"/>
        <w:rPr>
          <w:rFonts w:ascii="Times New Roman" w:hAnsi="Times New Roman"/>
          <w:b/>
          <w:bCs/>
        </w:rPr>
      </w:pPr>
      <w:r w:rsidRPr="007F2AC1">
        <w:rPr>
          <w:rFonts w:ascii="Times New Roman" w:hAnsi="Times New Roman"/>
          <w:b/>
          <w:bCs/>
        </w:rPr>
        <w:t>TERMO DE ADESÃO E CIÊNCIA DE RISCO</w:t>
      </w:r>
    </w:p>
    <w:tbl>
      <w:tblPr>
        <w:tblW w:w="0" w:type="auto"/>
        <w:tblInd w:w="108" w:type="dxa"/>
        <w:tblLook w:val="01E0" w:firstRow="1" w:lastRow="1" w:firstColumn="1" w:lastColumn="1" w:noHBand="0" w:noVBand="0"/>
      </w:tblPr>
      <w:tblGrid>
        <w:gridCol w:w="1329"/>
        <w:gridCol w:w="1704"/>
        <w:gridCol w:w="1737"/>
        <w:gridCol w:w="517"/>
        <w:gridCol w:w="644"/>
        <w:gridCol w:w="541"/>
        <w:gridCol w:w="2361"/>
        <w:gridCol w:w="86"/>
      </w:tblGrid>
      <w:tr w:rsidR="007F2AC1" w:rsidRPr="007F2AC1" w14:paraId="4480B7E5" w14:textId="77777777" w:rsidTr="001B0973">
        <w:trPr>
          <w:trHeight w:val="333"/>
        </w:trPr>
        <w:tc>
          <w:tcPr>
            <w:tcW w:w="6184" w:type="dxa"/>
            <w:gridSpan w:val="5"/>
          </w:tcPr>
          <w:p w14:paraId="506C3421"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rPr>
              <w:t>Nome do Fundo</w:t>
            </w:r>
          </w:p>
        </w:tc>
        <w:tc>
          <w:tcPr>
            <w:tcW w:w="584" w:type="dxa"/>
          </w:tcPr>
          <w:p w14:paraId="6218B9B7" w14:textId="77777777" w:rsidR="007F2AC1" w:rsidRPr="007F2AC1" w:rsidRDefault="007F2AC1" w:rsidP="001B0973">
            <w:pPr>
              <w:spacing w:after="120"/>
              <w:ind w:left="-108"/>
              <w:jc w:val="both"/>
              <w:rPr>
                <w:rFonts w:ascii="Times New Roman" w:hAnsi="Times New Roman"/>
              </w:rPr>
            </w:pPr>
          </w:p>
        </w:tc>
        <w:tc>
          <w:tcPr>
            <w:tcW w:w="3328" w:type="dxa"/>
            <w:gridSpan w:val="2"/>
          </w:tcPr>
          <w:p w14:paraId="6999989D"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rPr>
              <w:t>CNPJ</w:t>
            </w:r>
          </w:p>
        </w:tc>
      </w:tr>
      <w:tr w:rsidR="007F2AC1" w:rsidRPr="007F2AC1" w14:paraId="0EEF8857" w14:textId="77777777" w:rsidTr="001B0973">
        <w:tc>
          <w:tcPr>
            <w:tcW w:w="6184" w:type="dxa"/>
            <w:gridSpan w:val="5"/>
            <w:tcBorders>
              <w:bottom w:val="single" w:sz="6" w:space="0" w:color="808080"/>
            </w:tcBorders>
          </w:tcPr>
          <w:p w14:paraId="191BA582" w14:textId="32D766EB" w:rsidR="007F2AC1" w:rsidRPr="007F2AC1" w:rsidRDefault="003C12FA" w:rsidP="001B0973">
            <w:pPr>
              <w:spacing w:after="120"/>
              <w:jc w:val="both"/>
              <w:rPr>
                <w:rFonts w:ascii="Times New Roman" w:hAnsi="Times New Roman"/>
                <w:b/>
                <w:bCs/>
              </w:rPr>
            </w:pPr>
            <w:r w:rsidRPr="00DA62F0">
              <w:rPr>
                <w:rFonts w:ascii="Times New Roman" w:hAnsi="Times New Roman"/>
                <w:b/>
                <w:bCs/>
              </w:rPr>
              <w:t xml:space="preserve">RBR </w:t>
            </w:r>
            <w:r>
              <w:rPr>
                <w:rFonts w:ascii="Times New Roman" w:hAnsi="Times New Roman"/>
                <w:b/>
                <w:bCs/>
              </w:rPr>
              <w:t xml:space="preserve">MULTIFAMILY </w:t>
            </w:r>
            <w:r w:rsidRPr="00DA62F0">
              <w:rPr>
                <w:rFonts w:ascii="Times New Roman" w:hAnsi="Times New Roman"/>
                <w:b/>
                <w:bCs/>
              </w:rPr>
              <w:t>CLUB IV FUNDO DE INVESTIMENTO EM PARTICIPAÇÕES MULTIESTRATÉGIA RESPONSABILIDADE LIMITADA</w:t>
            </w:r>
          </w:p>
        </w:tc>
        <w:tc>
          <w:tcPr>
            <w:tcW w:w="584" w:type="dxa"/>
          </w:tcPr>
          <w:p w14:paraId="54A9337C" w14:textId="77777777" w:rsidR="007F2AC1" w:rsidRPr="007F2AC1" w:rsidRDefault="007F2AC1" w:rsidP="001B0973">
            <w:pPr>
              <w:spacing w:after="120"/>
              <w:ind w:left="-108"/>
              <w:rPr>
                <w:rFonts w:ascii="Times New Roman" w:hAnsi="Times New Roman"/>
              </w:rPr>
            </w:pPr>
          </w:p>
        </w:tc>
        <w:tc>
          <w:tcPr>
            <w:tcW w:w="3328" w:type="dxa"/>
            <w:gridSpan w:val="2"/>
            <w:tcBorders>
              <w:bottom w:val="single" w:sz="6" w:space="0" w:color="808080"/>
            </w:tcBorders>
          </w:tcPr>
          <w:p w14:paraId="7A28EBEB" w14:textId="0C941DDD" w:rsidR="007F2AC1" w:rsidRPr="007F2AC1" w:rsidRDefault="003C12FA" w:rsidP="001B0973">
            <w:pPr>
              <w:spacing w:after="120"/>
              <w:ind w:left="-108"/>
              <w:rPr>
                <w:rFonts w:ascii="Times New Roman" w:hAnsi="Times New Roman"/>
                <w:shd w:val="clear" w:color="auto" w:fill="C0C0C0"/>
              </w:rPr>
            </w:pPr>
            <w:r>
              <w:rPr>
                <w:rFonts w:ascii="Times New Roman" w:hAnsi="Times New Roman"/>
              </w:rPr>
              <w:t>[</w:t>
            </w:r>
            <w:r w:rsidRPr="004551D1">
              <w:rPr>
                <w:rFonts w:ascii="Times New Roman" w:hAnsi="Times New Roman"/>
                <w:highlight w:val="yellow"/>
              </w:rPr>
              <w:t>=</w:t>
            </w:r>
            <w:r>
              <w:rPr>
                <w:rFonts w:ascii="Times New Roman" w:hAnsi="Times New Roman"/>
              </w:rPr>
              <w:t>]</w:t>
            </w:r>
            <w:r w:rsidR="007F2AC1" w:rsidRPr="007F2AC1">
              <w:rPr>
                <w:rFonts w:ascii="Times New Roman" w:hAnsi="Times New Roman"/>
              </w:rPr>
              <w:t xml:space="preserve"> </w:t>
            </w:r>
          </w:p>
        </w:tc>
      </w:tr>
      <w:tr w:rsidR="007F2AC1" w:rsidRPr="007F2AC1" w14:paraId="334FD9CE" w14:textId="77777777" w:rsidTr="001B0973">
        <w:trPr>
          <w:trHeight w:val="333"/>
        </w:trPr>
        <w:tc>
          <w:tcPr>
            <w:tcW w:w="6184" w:type="dxa"/>
            <w:gridSpan w:val="5"/>
          </w:tcPr>
          <w:p w14:paraId="164E2FB9"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rPr>
              <w:t>Classe do Fundo</w:t>
            </w:r>
          </w:p>
        </w:tc>
        <w:tc>
          <w:tcPr>
            <w:tcW w:w="584" w:type="dxa"/>
          </w:tcPr>
          <w:p w14:paraId="508995F0" w14:textId="77777777" w:rsidR="007F2AC1" w:rsidRPr="007F2AC1" w:rsidRDefault="007F2AC1" w:rsidP="001B0973">
            <w:pPr>
              <w:spacing w:after="120"/>
              <w:ind w:left="-108"/>
              <w:jc w:val="both"/>
              <w:rPr>
                <w:rFonts w:ascii="Times New Roman" w:hAnsi="Times New Roman"/>
              </w:rPr>
            </w:pPr>
          </w:p>
        </w:tc>
        <w:tc>
          <w:tcPr>
            <w:tcW w:w="3328" w:type="dxa"/>
            <w:gridSpan w:val="2"/>
          </w:tcPr>
          <w:p w14:paraId="4949E7D6"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rPr>
              <w:t>CNPJ</w:t>
            </w:r>
          </w:p>
        </w:tc>
      </w:tr>
      <w:tr w:rsidR="007F2AC1" w:rsidRPr="007F2AC1" w14:paraId="55FC9E35" w14:textId="77777777" w:rsidTr="001B0973">
        <w:tc>
          <w:tcPr>
            <w:tcW w:w="6184" w:type="dxa"/>
            <w:gridSpan w:val="5"/>
            <w:tcBorders>
              <w:bottom w:val="single" w:sz="6" w:space="0" w:color="808080"/>
            </w:tcBorders>
          </w:tcPr>
          <w:p w14:paraId="19637E3E" w14:textId="294A6E9E" w:rsidR="007F2AC1" w:rsidRPr="007F2AC1" w:rsidRDefault="007F2AC1" w:rsidP="001B0973">
            <w:pPr>
              <w:spacing w:after="120"/>
              <w:jc w:val="both"/>
              <w:rPr>
                <w:rFonts w:ascii="Times New Roman" w:hAnsi="Times New Roman"/>
                <w:b/>
                <w:bCs/>
                <w:shd w:val="clear" w:color="auto" w:fill="C0C0C0"/>
              </w:rPr>
            </w:pPr>
            <w:r w:rsidRPr="007F2AC1">
              <w:rPr>
                <w:rFonts w:ascii="Times New Roman" w:hAnsi="Times New Roman"/>
                <w:b/>
                <w:bCs/>
              </w:rPr>
              <w:t xml:space="preserve">CLASSE ÚNICA DO </w:t>
            </w:r>
            <w:r w:rsidR="003C12FA" w:rsidRPr="00DA62F0">
              <w:rPr>
                <w:rFonts w:ascii="Times New Roman" w:hAnsi="Times New Roman"/>
                <w:b/>
                <w:bCs/>
              </w:rPr>
              <w:t xml:space="preserve">RBR </w:t>
            </w:r>
            <w:r w:rsidR="003C12FA">
              <w:rPr>
                <w:rFonts w:ascii="Times New Roman" w:hAnsi="Times New Roman"/>
                <w:b/>
                <w:bCs/>
              </w:rPr>
              <w:t xml:space="preserve">MULTIFAMILY </w:t>
            </w:r>
            <w:r w:rsidR="003C12FA" w:rsidRPr="00DA62F0">
              <w:rPr>
                <w:rFonts w:ascii="Times New Roman" w:hAnsi="Times New Roman"/>
                <w:b/>
                <w:bCs/>
              </w:rPr>
              <w:t>CLUB IV FUNDO DE INVESTIMENTO EM PARTICIPAÇÕES MULTIESTRATÉGIA RESPONSABILIDADE LIMITADA</w:t>
            </w:r>
          </w:p>
        </w:tc>
        <w:tc>
          <w:tcPr>
            <w:tcW w:w="584" w:type="dxa"/>
          </w:tcPr>
          <w:p w14:paraId="18EED22A" w14:textId="77777777" w:rsidR="007F2AC1" w:rsidRPr="007F2AC1" w:rsidRDefault="007F2AC1" w:rsidP="001B0973">
            <w:pPr>
              <w:spacing w:after="120"/>
              <w:ind w:left="-108"/>
              <w:rPr>
                <w:rFonts w:ascii="Times New Roman" w:hAnsi="Times New Roman"/>
              </w:rPr>
            </w:pPr>
          </w:p>
        </w:tc>
        <w:tc>
          <w:tcPr>
            <w:tcW w:w="3328" w:type="dxa"/>
            <w:gridSpan w:val="2"/>
            <w:tcBorders>
              <w:bottom w:val="single" w:sz="6" w:space="0" w:color="808080"/>
            </w:tcBorders>
          </w:tcPr>
          <w:p w14:paraId="1D014D3B" w14:textId="27827A3E" w:rsidR="007F2AC1" w:rsidRPr="007F2AC1" w:rsidRDefault="003C12FA" w:rsidP="001B0973">
            <w:pPr>
              <w:spacing w:after="120"/>
              <w:ind w:left="-108"/>
              <w:rPr>
                <w:rFonts w:ascii="Times New Roman" w:hAnsi="Times New Roman"/>
                <w:shd w:val="clear" w:color="auto" w:fill="C0C0C0"/>
              </w:rPr>
            </w:pPr>
            <w:r>
              <w:rPr>
                <w:rFonts w:ascii="Times New Roman" w:hAnsi="Times New Roman"/>
              </w:rPr>
              <w:t>[</w:t>
            </w:r>
            <w:r w:rsidRPr="004551D1">
              <w:rPr>
                <w:rFonts w:ascii="Times New Roman" w:hAnsi="Times New Roman"/>
                <w:highlight w:val="yellow"/>
              </w:rPr>
              <w:t>=</w:t>
            </w:r>
            <w:r>
              <w:rPr>
                <w:rFonts w:ascii="Times New Roman" w:hAnsi="Times New Roman"/>
              </w:rPr>
              <w:t>]</w:t>
            </w:r>
            <w:r w:rsidR="007F2AC1" w:rsidRPr="007F2AC1">
              <w:rPr>
                <w:rFonts w:ascii="Times New Roman" w:hAnsi="Times New Roman"/>
              </w:rPr>
              <w:t xml:space="preserve"> </w:t>
            </w:r>
          </w:p>
        </w:tc>
      </w:tr>
      <w:tr w:rsidR="007F2AC1" w:rsidRPr="007F2AC1" w14:paraId="3320B6A9" w14:textId="77777777" w:rsidTr="001B0973">
        <w:trPr>
          <w:trHeight w:val="3315"/>
        </w:trPr>
        <w:tc>
          <w:tcPr>
            <w:tcW w:w="10096" w:type="dxa"/>
            <w:gridSpan w:val="8"/>
          </w:tcPr>
          <w:tbl>
            <w:tblPr>
              <w:tblW w:w="10517" w:type="dxa"/>
              <w:tblLook w:val="01E0" w:firstRow="1" w:lastRow="1" w:firstColumn="1" w:lastColumn="1" w:noHBand="0" w:noVBand="0"/>
            </w:tblPr>
            <w:tblGrid>
              <w:gridCol w:w="6267"/>
              <w:gridCol w:w="273"/>
              <w:gridCol w:w="240"/>
              <w:gridCol w:w="117"/>
              <w:gridCol w:w="163"/>
              <w:gridCol w:w="107"/>
              <w:gridCol w:w="1008"/>
              <w:gridCol w:w="1635"/>
              <w:gridCol w:w="70"/>
              <w:gridCol w:w="637"/>
            </w:tblGrid>
            <w:tr w:rsidR="007F2AC1" w:rsidRPr="007F2AC1" w14:paraId="70DD536F" w14:textId="77777777" w:rsidTr="001B0973">
              <w:trPr>
                <w:gridAfter w:val="1"/>
                <w:wAfter w:w="637" w:type="dxa"/>
              </w:trPr>
              <w:tc>
                <w:tcPr>
                  <w:tcW w:w="9880" w:type="dxa"/>
                  <w:gridSpan w:val="9"/>
                </w:tcPr>
                <w:p w14:paraId="574E45EC" w14:textId="77777777" w:rsidR="007F2AC1" w:rsidRPr="007F2AC1" w:rsidRDefault="007F2AC1" w:rsidP="001B0973">
                  <w:pPr>
                    <w:spacing w:after="120"/>
                    <w:ind w:left="-108"/>
                    <w:rPr>
                      <w:rFonts w:ascii="Times New Roman" w:hAnsi="Times New Roman"/>
                      <w:b/>
                    </w:rPr>
                  </w:pPr>
                  <w:r w:rsidRPr="007F2AC1">
                    <w:rPr>
                      <w:rFonts w:ascii="Times New Roman" w:hAnsi="Times New Roman"/>
                      <w:b/>
                    </w:rPr>
                    <w:t>Manifestação do(s) Cotista(s) Signatários(s)</w:t>
                  </w:r>
                </w:p>
              </w:tc>
            </w:tr>
            <w:tr w:rsidR="007F2AC1" w:rsidRPr="007F2AC1" w14:paraId="4CB60983" w14:textId="77777777" w:rsidTr="001B0973">
              <w:trPr>
                <w:gridAfter w:val="1"/>
                <w:wAfter w:w="637" w:type="dxa"/>
              </w:trPr>
              <w:tc>
                <w:tcPr>
                  <w:tcW w:w="9880" w:type="dxa"/>
                  <w:gridSpan w:val="9"/>
                </w:tcPr>
                <w:p w14:paraId="75D6CE52" w14:textId="77777777" w:rsidR="007F2AC1" w:rsidRPr="007F2AC1" w:rsidRDefault="007F2AC1" w:rsidP="001B0973">
                  <w:pPr>
                    <w:spacing w:after="120"/>
                    <w:ind w:left="-108"/>
                    <w:rPr>
                      <w:rFonts w:ascii="Times New Roman" w:hAnsi="Times New Roman"/>
                    </w:rPr>
                  </w:pPr>
                </w:p>
              </w:tc>
            </w:tr>
            <w:tr w:rsidR="007F2AC1" w:rsidRPr="007F2AC1" w14:paraId="15794C50" w14:textId="77777777" w:rsidTr="001B0973">
              <w:trPr>
                <w:gridAfter w:val="1"/>
                <w:wAfter w:w="637" w:type="dxa"/>
              </w:trPr>
              <w:tc>
                <w:tcPr>
                  <w:tcW w:w="6780" w:type="dxa"/>
                  <w:gridSpan w:val="3"/>
                </w:tcPr>
                <w:p w14:paraId="7E97CBD1"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rPr>
                    <w:t>Cliente / Investidor</w:t>
                  </w:r>
                </w:p>
              </w:tc>
              <w:tc>
                <w:tcPr>
                  <w:tcW w:w="280" w:type="dxa"/>
                  <w:gridSpan w:val="2"/>
                </w:tcPr>
                <w:p w14:paraId="2072F9FA" w14:textId="77777777" w:rsidR="007F2AC1" w:rsidRPr="007F2AC1" w:rsidRDefault="007F2AC1" w:rsidP="001B0973">
                  <w:pPr>
                    <w:spacing w:after="120"/>
                    <w:ind w:left="-108"/>
                    <w:jc w:val="both"/>
                    <w:rPr>
                      <w:rFonts w:ascii="Times New Roman" w:hAnsi="Times New Roman"/>
                    </w:rPr>
                  </w:pPr>
                </w:p>
              </w:tc>
              <w:tc>
                <w:tcPr>
                  <w:tcW w:w="2820" w:type="dxa"/>
                  <w:gridSpan w:val="4"/>
                </w:tcPr>
                <w:p w14:paraId="75ECB8C5" w14:textId="77777777" w:rsidR="007F2AC1" w:rsidRPr="007F2AC1" w:rsidRDefault="007F2AC1" w:rsidP="001B0973">
                  <w:pPr>
                    <w:spacing w:after="120"/>
                    <w:ind w:left="-108"/>
                    <w:rPr>
                      <w:rFonts w:ascii="Times New Roman" w:hAnsi="Times New Roman"/>
                    </w:rPr>
                  </w:pPr>
                  <w:r w:rsidRPr="007F2AC1">
                    <w:rPr>
                      <w:rFonts w:ascii="Times New Roman" w:hAnsi="Times New Roman"/>
                    </w:rPr>
                    <w:t>Inscrito no CPF/CNPJ sob o nº</w:t>
                  </w:r>
                </w:p>
              </w:tc>
            </w:tr>
            <w:tr w:rsidR="007F2AC1" w:rsidRPr="007F2AC1" w14:paraId="0E78BAF6" w14:textId="77777777" w:rsidTr="001B0973">
              <w:trPr>
                <w:gridAfter w:val="1"/>
                <w:wAfter w:w="637" w:type="dxa"/>
              </w:trPr>
              <w:tc>
                <w:tcPr>
                  <w:tcW w:w="6780" w:type="dxa"/>
                  <w:gridSpan w:val="3"/>
                  <w:tcBorders>
                    <w:bottom w:val="single" w:sz="6" w:space="0" w:color="808080"/>
                  </w:tcBorders>
                </w:tcPr>
                <w:p w14:paraId="69715E85"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c>
                <w:tcPr>
                  <w:tcW w:w="280" w:type="dxa"/>
                  <w:gridSpan w:val="2"/>
                </w:tcPr>
                <w:p w14:paraId="3D43FCC4" w14:textId="77777777" w:rsidR="007F2AC1" w:rsidRPr="007F2AC1" w:rsidRDefault="007F2AC1" w:rsidP="001B0973">
                  <w:pPr>
                    <w:spacing w:after="120"/>
                    <w:ind w:left="-108"/>
                    <w:jc w:val="both"/>
                    <w:rPr>
                      <w:rFonts w:ascii="Times New Roman" w:hAnsi="Times New Roman"/>
                    </w:rPr>
                  </w:pPr>
                </w:p>
              </w:tc>
              <w:tc>
                <w:tcPr>
                  <w:tcW w:w="2820" w:type="dxa"/>
                  <w:gridSpan w:val="4"/>
                  <w:tcBorders>
                    <w:bottom w:val="single" w:sz="6" w:space="0" w:color="808080"/>
                  </w:tcBorders>
                </w:tcPr>
                <w:p w14:paraId="7444CCFB"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maxLength w:val="2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r>
            <w:tr w:rsidR="007F2AC1" w:rsidRPr="007F2AC1" w14:paraId="348C2846" w14:textId="77777777" w:rsidTr="001B0973">
              <w:trPr>
                <w:gridAfter w:val="1"/>
                <w:wAfter w:w="637" w:type="dxa"/>
              </w:trPr>
              <w:tc>
                <w:tcPr>
                  <w:tcW w:w="6780" w:type="dxa"/>
                  <w:gridSpan w:val="3"/>
                </w:tcPr>
                <w:p w14:paraId="48A939EC" w14:textId="77777777" w:rsidR="007F2AC1" w:rsidRPr="007F2AC1" w:rsidRDefault="007F2AC1" w:rsidP="001B0973">
                  <w:pPr>
                    <w:spacing w:after="120"/>
                    <w:ind w:left="-108"/>
                    <w:jc w:val="both"/>
                    <w:rPr>
                      <w:rFonts w:ascii="Times New Roman" w:hAnsi="Times New Roman"/>
                    </w:rPr>
                  </w:pPr>
                  <w:bookmarkStart w:id="14" w:name="_Hlk130410120"/>
                  <w:proofErr w:type="spellStart"/>
                  <w:r w:rsidRPr="007F2AC1">
                    <w:rPr>
                      <w:rFonts w:ascii="Times New Roman" w:hAnsi="Times New Roman"/>
                      <w:spacing w:val="-6"/>
                    </w:rPr>
                    <w:t>Co-Investidor</w:t>
                  </w:r>
                  <w:proofErr w:type="spellEnd"/>
                  <w:r w:rsidRPr="007F2AC1">
                    <w:rPr>
                      <w:rFonts w:ascii="Times New Roman" w:hAnsi="Times New Roman"/>
                      <w:spacing w:val="-6"/>
                    </w:rPr>
                    <w:t xml:space="preserve"> (exclusivo para conta conjunta de Pessoa Física)</w:t>
                  </w:r>
                </w:p>
              </w:tc>
              <w:tc>
                <w:tcPr>
                  <w:tcW w:w="280" w:type="dxa"/>
                  <w:gridSpan w:val="2"/>
                </w:tcPr>
                <w:p w14:paraId="1F1FE250" w14:textId="77777777" w:rsidR="007F2AC1" w:rsidRPr="007F2AC1" w:rsidRDefault="007F2AC1" w:rsidP="001B0973">
                  <w:pPr>
                    <w:spacing w:after="120"/>
                    <w:ind w:left="-108"/>
                    <w:jc w:val="both"/>
                    <w:rPr>
                      <w:rFonts w:ascii="Times New Roman" w:hAnsi="Times New Roman"/>
                    </w:rPr>
                  </w:pPr>
                </w:p>
              </w:tc>
              <w:tc>
                <w:tcPr>
                  <w:tcW w:w="2820" w:type="dxa"/>
                  <w:gridSpan w:val="4"/>
                </w:tcPr>
                <w:p w14:paraId="2539C6CB" w14:textId="77777777" w:rsidR="007F2AC1" w:rsidRPr="007F2AC1" w:rsidRDefault="007F2AC1" w:rsidP="001B0973">
                  <w:pPr>
                    <w:spacing w:after="120"/>
                    <w:ind w:left="-108"/>
                    <w:rPr>
                      <w:rFonts w:ascii="Times New Roman" w:hAnsi="Times New Roman"/>
                    </w:rPr>
                  </w:pPr>
                  <w:r w:rsidRPr="007F2AC1">
                    <w:rPr>
                      <w:rFonts w:ascii="Times New Roman" w:hAnsi="Times New Roman"/>
                    </w:rPr>
                    <w:t>Inscrito no CPF sob o nº</w:t>
                  </w:r>
                </w:p>
              </w:tc>
            </w:tr>
            <w:tr w:rsidR="007F2AC1" w:rsidRPr="007F2AC1" w14:paraId="54727D41" w14:textId="77777777" w:rsidTr="001B0973">
              <w:trPr>
                <w:gridAfter w:val="1"/>
                <w:wAfter w:w="637" w:type="dxa"/>
              </w:trPr>
              <w:tc>
                <w:tcPr>
                  <w:tcW w:w="6780" w:type="dxa"/>
                  <w:gridSpan w:val="3"/>
                  <w:tcBorders>
                    <w:bottom w:val="single" w:sz="6" w:space="0" w:color="808080"/>
                  </w:tcBorders>
                </w:tcPr>
                <w:p w14:paraId="7FF1C6B0"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c>
                <w:tcPr>
                  <w:tcW w:w="280" w:type="dxa"/>
                  <w:gridSpan w:val="2"/>
                </w:tcPr>
                <w:p w14:paraId="79605627" w14:textId="77777777" w:rsidR="007F2AC1" w:rsidRPr="007F2AC1" w:rsidRDefault="007F2AC1" w:rsidP="001B0973">
                  <w:pPr>
                    <w:spacing w:after="120"/>
                    <w:ind w:left="-108"/>
                    <w:jc w:val="both"/>
                    <w:rPr>
                      <w:rFonts w:ascii="Times New Roman" w:hAnsi="Times New Roman"/>
                    </w:rPr>
                  </w:pPr>
                </w:p>
              </w:tc>
              <w:tc>
                <w:tcPr>
                  <w:tcW w:w="2820" w:type="dxa"/>
                  <w:gridSpan w:val="4"/>
                  <w:tcBorders>
                    <w:bottom w:val="single" w:sz="6" w:space="0" w:color="808080"/>
                  </w:tcBorders>
                </w:tcPr>
                <w:p w14:paraId="7FD61F0F"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maxLength w:val="2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r>
            <w:bookmarkEnd w:id="14"/>
            <w:tr w:rsidR="007F2AC1" w:rsidRPr="007F2AC1" w14:paraId="1AD1E7AD" w14:textId="77777777" w:rsidTr="001B0973">
              <w:tc>
                <w:tcPr>
                  <w:tcW w:w="6897" w:type="dxa"/>
                  <w:gridSpan w:val="4"/>
                </w:tcPr>
                <w:p w14:paraId="473C1BBA"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spacing w:val="-6"/>
                    </w:rPr>
                    <w:t>E-mail:</w:t>
                  </w:r>
                </w:p>
              </w:tc>
              <w:tc>
                <w:tcPr>
                  <w:tcW w:w="270" w:type="dxa"/>
                  <w:gridSpan w:val="2"/>
                </w:tcPr>
                <w:p w14:paraId="680084BC" w14:textId="77777777" w:rsidR="007F2AC1" w:rsidRPr="007F2AC1" w:rsidRDefault="007F2AC1" w:rsidP="001B0973">
                  <w:pPr>
                    <w:spacing w:after="120"/>
                    <w:ind w:left="-108"/>
                    <w:jc w:val="both"/>
                    <w:rPr>
                      <w:rFonts w:ascii="Times New Roman" w:hAnsi="Times New Roman"/>
                    </w:rPr>
                  </w:pPr>
                </w:p>
              </w:tc>
              <w:tc>
                <w:tcPr>
                  <w:tcW w:w="3350" w:type="dxa"/>
                  <w:gridSpan w:val="4"/>
                </w:tcPr>
                <w:p w14:paraId="76F11C26" w14:textId="77777777" w:rsidR="007F2AC1" w:rsidRPr="007F2AC1" w:rsidRDefault="007F2AC1" w:rsidP="001B0973">
                  <w:pPr>
                    <w:spacing w:after="120"/>
                    <w:ind w:left="-108"/>
                    <w:rPr>
                      <w:rFonts w:ascii="Times New Roman" w:hAnsi="Times New Roman"/>
                    </w:rPr>
                  </w:pPr>
                  <w:r w:rsidRPr="007F2AC1">
                    <w:rPr>
                      <w:rFonts w:ascii="Times New Roman" w:hAnsi="Times New Roman"/>
                    </w:rPr>
                    <w:t>Telefone:</w:t>
                  </w:r>
                </w:p>
              </w:tc>
            </w:tr>
            <w:tr w:rsidR="007F2AC1" w:rsidRPr="007F2AC1" w14:paraId="3E49F9EF" w14:textId="77777777" w:rsidTr="001B0973">
              <w:tc>
                <w:tcPr>
                  <w:tcW w:w="6897" w:type="dxa"/>
                  <w:gridSpan w:val="4"/>
                  <w:tcBorders>
                    <w:bottom w:val="single" w:sz="6" w:space="0" w:color="808080"/>
                  </w:tcBorders>
                </w:tcPr>
                <w:p w14:paraId="01B193B8"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c>
                <w:tcPr>
                  <w:tcW w:w="270" w:type="dxa"/>
                  <w:gridSpan w:val="2"/>
                </w:tcPr>
                <w:p w14:paraId="147CB258" w14:textId="77777777" w:rsidR="007F2AC1" w:rsidRPr="007F2AC1" w:rsidRDefault="007F2AC1" w:rsidP="001B0973">
                  <w:pPr>
                    <w:spacing w:after="120"/>
                    <w:ind w:left="-108"/>
                    <w:jc w:val="both"/>
                    <w:rPr>
                      <w:rFonts w:ascii="Times New Roman" w:hAnsi="Times New Roman"/>
                    </w:rPr>
                  </w:pPr>
                </w:p>
              </w:tc>
              <w:tc>
                <w:tcPr>
                  <w:tcW w:w="3350" w:type="dxa"/>
                  <w:gridSpan w:val="4"/>
                  <w:tcBorders>
                    <w:bottom w:val="single" w:sz="6" w:space="0" w:color="808080"/>
                  </w:tcBorders>
                </w:tcPr>
                <w:p w14:paraId="0ED28BCD"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maxLength w:val="2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r>
            <w:tr w:rsidR="007F2AC1" w:rsidRPr="007F2AC1" w14:paraId="44633CDF" w14:textId="77777777" w:rsidTr="001B0973">
              <w:trPr>
                <w:gridAfter w:val="2"/>
                <w:wAfter w:w="707" w:type="dxa"/>
              </w:trPr>
              <w:tc>
                <w:tcPr>
                  <w:tcW w:w="6267" w:type="dxa"/>
                </w:tcPr>
                <w:p w14:paraId="37062416" w14:textId="77777777" w:rsidR="007F2AC1" w:rsidRPr="007F2AC1" w:rsidRDefault="007F2AC1" w:rsidP="001B0973">
                  <w:pPr>
                    <w:spacing w:after="120"/>
                    <w:ind w:left="-108"/>
                    <w:jc w:val="both"/>
                    <w:rPr>
                      <w:rFonts w:ascii="Times New Roman" w:hAnsi="Times New Roman"/>
                    </w:rPr>
                  </w:pPr>
                  <w:r w:rsidRPr="007F2AC1">
                    <w:rPr>
                      <w:rFonts w:ascii="Times New Roman" w:hAnsi="Times New Roman"/>
                      <w:spacing w:val="-6"/>
                    </w:rPr>
                    <w:t>Endereço:</w:t>
                  </w:r>
                </w:p>
              </w:tc>
              <w:tc>
                <w:tcPr>
                  <w:tcW w:w="273" w:type="dxa"/>
                </w:tcPr>
                <w:p w14:paraId="01A326CE" w14:textId="77777777" w:rsidR="007F2AC1" w:rsidRPr="007F2AC1" w:rsidRDefault="007F2AC1" w:rsidP="001B0973">
                  <w:pPr>
                    <w:spacing w:after="120"/>
                    <w:ind w:left="-108"/>
                    <w:jc w:val="both"/>
                    <w:rPr>
                      <w:rFonts w:ascii="Times New Roman" w:hAnsi="Times New Roman"/>
                    </w:rPr>
                  </w:pPr>
                </w:p>
              </w:tc>
              <w:tc>
                <w:tcPr>
                  <w:tcW w:w="1635" w:type="dxa"/>
                  <w:gridSpan w:val="5"/>
                </w:tcPr>
                <w:p w14:paraId="6B1452E6" w14:textId="77777777" w:rsidR="007F2AC1" w:rsidRPr="007F2AC1" w:rsidRDefault="007F2AC1" w:rsidP="001B0973">
                  <w:pPr>
                    <w:spacing w:after="120"/>
                    <w:ind w:left="-108"/>
                    <w:rPr>
                      <w:rFonts w:ascii="Times New Roman" w:hAnsi="Times New Roman"/>
                    </w:rPr>
                  </w:pPr>
                  <w:r w:rsidRPr="007F2AC1">
                    <w:rPr>
                      <w:rFonts w:ascii="Times New Roman" w:hAnsi="Times New Roman"/>
                    </w:rPr>
                    <w:t>Cidade:</w:t>
                  </w:r>
                </w:p>
              </w:tc>
              <w:tc>
                <w:tcPr>
                  <w:tcW w:w="1635" w:type="dxa"/>
                </w:tcPr>
                <w:p w14:paraId="05BD25E4" w14:textId="77777777" w:rsidR="007F2AC1" w:rsidRPr="007F2AC1" w:rsidRDefault="007F2AC1" w:rsidP="001B0973">
                  <w:pPr>
                    <w:spacing w:after="120"/>
                    <w:ind w:left="-108"/>
                    <w:rPr>
                      <w:rFonts w:ascii="Times New Roman" w:hAnsi="Times New Roman"/>
                    </w:rPr>
                  </w:pPr>
                  <w:r w:rsidRPr="007F2AC1">
                    <w:rPr>
                      <w:rFonts w:ascii="Times New Roman" w:hAnsi="Times New Roman"/>
                    </w:rPr>
                    <w:t>Estado:</w:t>
                  </w:r>
                </w:p>
              </w:tc>
            </w:tr>
            <w:tr w:rsidR="007F2AC1" w:rsidRPr="007F2AC1" w14:paraId="3E495D3B" w14:textId="77777777" w:rsidTr="001B0973">
              <w:trPr>
                <w:gridAfter w:val="2"/>
                <w:wAfter w:w="707" w:type="dxa"/>
              </w:trPr>
              <w:tc>
                <w:tcPr>
                  <w:tcW w:w="6267" w:type="dxa"/>
                  <w:tcBorders>
                    <w:bottom w:val="single" w:sz="6" w:space="0" w:color="808080"/>
                  </w:tcBorders>
                </w:tcPr>
                <w:p w14:paraId="2E2314D3"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c>
                <w:tcPr>
                  <w:tcW w:w="273" w:type="dxa"/>
                </w:tcPr>
                <w:p w14:paraId="12E2A604" w14:textId="77777777" w:rsidR="007F2AC1" w:rsidRPr="007F2AC1" w:rsidRDefault="007F2AC1" w:rsidP="001B0973">
                  <w:pPr>
                    <w:spacing w:after="120"/>
                    <w:ind w:left="-108"/>
                    <w:jc w:val="both"/>
                    <w:rPr>
                      <w:rFonts w:ascii="Times New Roman" w:hAnsi="Times New Roman"/>
                    </w:rPr>
                  </w:pPr>
                </w:p>
              </w:tc>
              <w:tc>
                <w:tcPr>
                  <w:tcW w:w="1635" w:type="dxa"/>
                  <w:gridSpan w:val="5"/>
                  <w:tcBorders>
                    <w:bottom w:val="single" w:sz="6" w:space="0" w:color="808080"/>
                  </w:tcBorders>
                </w:tcPr>
                <w:p w14:paraId="1C07A63F"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maxLength w:val="2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c>
                <w:tcPr>
                  <w:tcW w:w="1635" w:type="dxa"/>
                  <w:tcBorders>
                    <w:bottom w:val="single" w:sz="6" w:space="0" w:color="808080"/>
                  </w:tcBorders>
                </w:tcPr>
                <w:p w14:paraId="6C817A9A" w14:textId="77777777" w:rsidR="007F2AC1" w:rsidRPr="007F2AC1" w:rsidRDefault="007F2AC1" w:rsidP="001B0973">
                  <w:pPr>
                    <w:spacing w:after="120"/>
                    <w:ind w:left="-108"/>
                    <w:rPr>
                      <w:rFonts w:ascii="Times New Roman" w:hAnsi="Times New Roman"/>
                    </w:rPr>
                  </w:pPr>
                  <w:r w:rsidRPr="007F2AC1">
                    <w:rPr>
                      <w:rFonts w:ascii="Times New Roman" w:hAnsi="Times New Roman"/>
                      <w:shd w:val="clear" w:color="auto" w:fill="C0C0C0"/>
                    </w:rPr>
                    <w:fldChar w:fldCharType="begin">
                      <w:ffData>
                        <w:name w:val=""/>
                        <w:enabled/>
                        <w:calcOnExit w:val="0"/>
                        <w:textInput>
                          <w:maxLength w:val="20"/>
                        </w:textInput>
                      </w:ffData>
                    </w:fldChar>
                  </w:r>
                  <w:r w:rsidRPr="007F2AC1">
                    <w:rPr>
                      <w:rFonts w:ascii="Times New Roman" w:hAnsi="Times New Roman"/>
                      <w:shd w:val="clear" w:color="auto" w:fill="C0C0C0"/>
                    </w:rPr>
                    <w:instrText xml:space="preserve"> FORMTEXT </w:instrText>
                  </w:r>
                  <w:r w:rsidRPr="007F2AC1">
                    <w:rPr>
                      <w:rFonts w:ascii="Times New Roman" w:hAnsi="Times New Roman"/>
                      <w:shd w:val="clear" w:color="auto" w:fill="C0C0C0"/>
                    </w:rPr>
                  </w:r>
                  <w:r w:rsidRPr="007F2AC1">
                    <w:rPr>
                      <w:rFonts w:ascii="Times New Roman" w:hAnsi="Times New Roman"/>
                      <w:shd w:val="clear" w:color="auto" w:fill="C0C0C0"/>
                    </w:rPr>
                    <w:fldChar w:fldCharType="separate"/>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noProof/>
                      <w:shd w:val="clear" w:color="auto" w:fill="C0C0C0"/>
                    </w:rPr>
                    <w:t> </w:t>
                  </w:r>
                  <w:r w:rsidRPr="007F2AC1">
                    <w:rPr>
                      <w:rFonts w:ascii="Times New Roman" w:hAnsi="Times New Roman"/>
                      <w:shd w:val="clear" w:color="auto" w:fill="C0C0C0"/>
                    </w:rPr>
                    <w:fldChar w:fldCharType="end"/>
                  </w:r>
                </w:p>
              </w:tc>
            </w:tr>
          </w:tbl>
          <w:p w14:paraId="1F8A80DE" w14:textId="77777777" w:rsidR="007F2AC1" w:rsidRPr="007F2AC1" w:rsidRDefault="007F2AC1" w:rsidP="001B0973">
            <w:pPr>
              <w:tabs>
                <w:tab w:val="left" w:pos="702"/>
              </w:tabs>
              <w:autoSpaceDE w:val="0"/>
              <w:autoSpaceDN w:val="0"/>
              <w:adjustRightInd w:val="0"/>
              <w:spacing w:after="120"/>
              <w:jc w:val="both"/>
              <w:rPr>
                <w:rFonts w:ascii="Times New Roman" w:hAnsi="Times New Roman"/>
                <w:color w:val="000000"/>
              </w:rPr>
            </w:pPr>
          </w:p>
          <w:p w14:paraId="1F7E95B9" w14:textId="53986401" w:rsidR="007F2AC1" w:rsidRPr="007F2AC1" w:rsidRDefault="007F2AC1" w:rsidP="001B0973">
            <w:pPr>
              <w:tabs>
                <w:tab w:val="left" w:pos="702"/>
              </w:tabs>
              <w:autoSpaceDE w:val="0"/>
              <w:autoSpaceDN w:val="0"/>
              <w:adjustRightInd w:val="0"/>
              <w:spacing w:after="120"/>
              <w:jc w:val="both"/>
              <w:rPr>
                <w:rFonts w:ascii="Times New Roman" w:hAnsi="Times New Roman"/>
                <w:color w:val="000000"/>
              </w:rPr>
            </w:pPr>
            <w:r w:rsidRPr="007F2AC1">
              <w:rPr>
                <w:rFonts w:ascii="Times New Roman" w:hAnsi="Times New Roman"/>
                <w:color w:val="000000"/>
              </w:rPr>
              <w:t>Venho, pelo presente termo, manifestar adesão à Classe e ao Fundo, atestando que:</w:t>
            </w:r>
            <w:r w:rsidRPr="007F2AC1">
              <w:rPr>
                <w:rFonts w:ascii="Times New Roman" w:hAnsi="Times New Roman"/>
                <w:b/>
                <w:color w:val="00B050"/>
              </w:rPr>
              <w:t xml:space="preserve"> </w:t>
            </w:r>
          </w:p>
          <w:p w14:paraId="5642A236"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 xml:space="preserve">Estou ciente de que o Fundo é administrado pela </w:t>
            </w:r>
            <w:r w:rsidRPr="007F2AC1">
              <w:rPr>
                <w:rFonts w:ascii="Times New Roman" w:hAnsi="Times New Roman"/>
                <w:b/>
                <w:bCs/>
                <w:color w:val="000000"/>
              </w:rPr>
              <w:t>BTG PACTUAL SERVIÇOS FINANCEIROS S.A. DISTRIBUIDORA DE TÍTULOS E VALORES MOBILIÁRIOS</w:t>
            </w:r>
            <w:r w:rsidRPr="007F2AC1">
              <w:rPr>
                <w:rFonts w:ascii="Times New Roman" w:hAnsi="Times New Roman"/>
                <w:color w:val="000000"/>
              </w:rPr>
              <w:t xml:space="preserve">, inscrita no CNPJ sob o nº 59.281.253/0001-23 e a carteira da Classe é gerida pela </w:t>
            </w:r>
            <w:r w:rsidRPr="007F2AC1">
              <w:rPr>
                <w:rFonts w:ascii="Times New Roman" w:hAnsi="Times New Roman"/>
                <w:b/>
                <w:bCs/>
                <w:color w:val="000000"/>
              </w:rPr>
              <w:t>RBR PRIVATE EQUITY GESTÃO DE RECURSOS LTDA.</w:t>
            </w:r>
            <w:r w:rsidRPr="007F2AC1">
              <w:rPr>
                <w:rFonts w:ascii="Times New Roman" w:hAnsi="Times New Roman"/>
                <w:color w:val="000000"/>
              </w:rPr>
              <w:t xml:space="preserve">, inscrita no CNPJ sob o nº </w:t>
            </w:r>
            <w:r w:rsidRPr="007F2AC1">
              <w:rPr>
                <w:rFonts w:ascii="Times New Roman" w:hAnsi="Times New Roman"/>
              </w:rPr>
              <w:t>40.147.051/0001-65</w:t>
            </w:r>
            <w:r w:rsidRPr="007F2AC1">
              <w:rPr>
                <w:rFonts w:ascii="Times New Roman" w:hAnsi="Times New Roman"/>
                <w:color w:val="000000"/>
              </w:rPr>
              <w:t xml:space="preserve">, e tive acesso ao inteiro teor do regulamento e anexo, quando aplicável, </w:t>
            </w:r>
            <w:r w:rsidRPr="007F2AC1">
              <w:rPr>
                <w:rFonts w:ascii="Times New Roman" w:hAnsi="Times New Roman"/>
              </w:rPr>
              <w:t>lâmina</w:t>
            </w:r>
            <w:r w:rsidRPr="007F2AC1">
              <w:rPr>
                <w:rFonts w:ascii="Times New Roman" w:hAnsi="Times New Roman"/>
                <w:color w:val="000000"/>
              </w:rPr>
              <w:t>, no qual compreendo que posso OBTER INFORMAÇÕES MAIS DETALHADAS SOBRE O FUNDO E SOBRE A CLASSE;</w:t>
            </w:r>
          </w:p>
          <w:p w14:paraId="5555E0CF"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 xml:space="preserve">Estou ciente que o recebimento de todas as informações e documentos relacionados ao Fundo que tenham que ser disponibilizados nos termos da regulamentação em vigor pelo Administrador e/ou pelo gestor será feito através do e-mail cadastrado por mim junto ao Administrador, sendo de minha responsabilidade a atualização </w:t>
            </w:r>
            <w:proofErr w:type="gramStart"/>
            <w:r w:rsidRPr="007F2AC1">
              <w:rPr>
                <w:rFonts w:ascii="Times New Roman" w:hAnsi="Times New Roman"/>
                <w:color w:val="000000"/>
              </w:rPr>
              <w:t>do mesmo</w:t>
            </w:r>
            <w:proofErr w:type="gramEnd"/>
            <w:r w:rsidRPr="007F2AC1">
              <w:rPr>
                <w:rFonts w:ascii="Times New Roman" w:hAnsi="Times New Roman"/>
                <w:color w:val="000000"/>
              </w:rPr>
              <w:t>;</w:t>
            </w:r>
          </w:p>
          <w:p w14:paraId="5A9E5451"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lastRenderedPageBreak/>
              <w:t>Estou ciente de que não há qualquer garantia contra eventuais perdas patrimoniais que possam ser incorridas pela classe de cotas em questão;</w:t>
            </w:r>
          </w:p>
          <w:p w14:paraId="07158F94"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Estou ciente de que a concessão de registro de funcionamento do Fundo ou para distribuição de cotas do Fundo não implica, por parte da CVM, garantia de veracidade das informações prestadas ou de adequação do regulamento do Fundo à legislação vigente ou julgamento sobre a qualidade do Fundo ou de seus prestadores de serviços;</w:t>
            </w:r>
          </w:p>
          <w:p w14:paraId="6131E6AC"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Os recursos que serão utilizados na integralização das cotas da Classe não serão oriundos de quaisquer práticas que possam ser consideradas como crimes previstos na legislação relativa à política de prevenção e combate à lavagem de dinheiro;</w:t>
            </w:r>
          </w:p>
          <w:p w14:paraId="526B4061"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Responsabilizo-me pela veracidade das minhas declarações aqui prestadas, bem como por ressarcir ao Administrador, conforme o caso, de quaisquer prejuízos (incluindo perdas e danos) decorrentes de eventual falsidade, inexatidão ou imprecisão das referidas declarações;</w:t>
            </w:r>
          </w:p>
          <w:p w14:paraId="7791B8A7"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Nos termos da Lei nº 13.709, de 14 de agosto de 2018 – Lei Geral de Proteção de Dados (“</w:t>
            </w:r>
            <w:r w:rsidRPr="007F2AC1">
              <w:rPr>
                <w:rFonts w:ascii="Times New Roman" w:hAnsi="Times New Roman"/>
                <w:color w:val="000000"/>
                <w:u w:val="single"/>
              </w:rPr>
              <w:t>LGPD</w:t>
            </w:r>
            <w:r w:rsidRPr="007F2AC1">
              <w:rPr>
                <w:rFonts w:ascii="Times New Roman" w:hAnsi="Times New Roman"/>
                <w:color w:val="000000"/>
              </w:rPr>
              <w:t>”) e/ou da Lei Complementar nº 105, de 10 de janeiro de 2001 (“</w:t>
            </w:r>
            <w:r w:rsidRPr="007F2AC1">
              <w:rPr>
                <w:rFonts w:ascii="Times New Roman" w:hAnsi="Times New Roman"/>
                <w:color w:val="000000"/>
                <w:u w:val="single"/>
              </w:rPr>
              <w:t>Lei do Sigilo Bancário</w:t>
            </w:r>
            <w:r w:rsidRPr="007F2AC1">
              <w:rPr>
                <w:rFonts w:ascii="Times New Roman" w:hAnsi="Times New Roman"/>
                <w:color w:val="000000"/>
              </w:rPr>
              <w:t>”), autorizo que os meus dados pessoais e/ou relacionados às posições por mim detidas na Classe sejam compartilhados com o gestor da Classe, enquanto prestador de serviço essencial;</w:t>
            </w:r>
          </w:p>
          <w:p w14:paraId="2C65E2B1"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Tive acesso ao exemplar do regulamento do Fundo (“</w:t>
            </w:r>
            <w:r w:rsidRPr="007F2AC1">
              <w:rPr>
                <w:rFonts w:ascii="Times New Roman" w:hAnsi="Times New Roman"/>
                <w:color w:val="000000"/>
                <w:u w:val="single"/>
              </w:rPr>
              <w:t>Regulamento</w:t>
            </w:r>
            <w:r w:rsidRPr="007F2AC1">
              <w:rPr>
                <w:rFonts w:ascii="Times New Roman" w:hAnsi="Times New Roman"/>
                <w:color w:val="000000"/>
              </w:rPr>
              <w:t>”) e anexo da Classe (“</w:t>
            </w:r>
            <w:r w:rsidRPr="007F2AC1">
              <w:rPr>
                <w:rFonts w:ascii="Times New Roman" w:hAnsi="Times New Roman"/>
                <w:color w:val="000000"/>
                <w:u w:val="single"/>
              </w:rPr>
              <w:t>Anexo</w:t>
            </w:r>
            <w:r w:rsidRPr="007F2AC1">
              <w:rPr>
                <w:rFonts w:ascii="Times New Roman" w:hAnsi="Times New Roman"/>
                <w:color w:val="000000"/>
              </w:rPr>
              <w:t>”), estando ciente e tendo plenamente aceitado e concordado com todos os termos e condições constantes, em particular, aqueles relativos à política de investimento, ao objetivo da Classe, aos fatores de risco aos quais a Classe e seus cotistas estão sujeitos, bem como os encargos a serem pagos aos prestadores de serviços da Classe;</w:t>
            </w:r>
          </w:p>
          <w:p w14:paraId="5BB67C3D" w14:textId="1EEBCDAF"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 xml:space="preserve">Estou ciente que minha distribuição, em relação as cotas da Classe, é realizada pela </w:t>
            </w:r>
            <w:r w:rsidR="003C12FA" w:rsidRPr="004551D1">
              <w:rPr>
                <w:rFonts w:ascii="Times New Roman" w:hAnsi="Times New Roman"/>
                <w:color w:val="000000"/>
              </w:rPr>
              <w:t>administradora</w:t>
            </w:r>
            <w:r w:rsidRPr="007F2AC1">
              <w:rPr>
                <w:rFonts w:ascii="Times New Roman" w:hAnsi="Times New Roman"/>
                <w:color w:val="000000"/>
              </w:rPr>
              <w:t xml:space="preserve">. </w:t>
            </w:r>
          </w:p>
          <w:p w14:paraId="02C90522"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Concordo com o não recebimento de extrato da Classe;</w:t>
            </w:r>
          </w:p>
          <w:p w14:paraId="74D69C13"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Sou investidor profissional, nos termos do artigo 11 da Resolução CVM nº 30, de 11 de maio de 2021, conforme em vigor (“</w:t>
            </w:r>
            <w:r w:rsidRPr="007F2AC1">
              <w:rPr>
                <w:rFonts w:ascii="Times New Roman" w:hAnsi="Times New Roman"/>
                <w:color w:val="000000"/>
                <w:u w:val="single"/>
              </w:rPr>
              <w:t>Resolução CVM 30</w:t>
            </w:r>
            <w:r w:rsidRPr="007F2AC1">
              <w:rPr>
                <w:rFonts w:ascii="Times New Roman" w:hAnsi="Times New Roman"/>
                <w:color w:val="000000"/>
              </w:rPr>
              <w:t>”), sendo elegível, portanto, para subscrever Cotas ofertadas nos termos da Resolução CVM 160, de 13 de julho de 2022 (“</w:t>
            </w:r>
            <w:r w:rsidRPr="007F2AC1">
              <w:rPr>
                <w:rFonts w:ascii="Times New Roman" w:hAnsi="Times New Roman"/>
                <w:color w:val="000000"/>
                <w:u w:val="single"/>
              </w:rPr>
              <w:t>Resolução CVM 160</w:t>
            </w:r>
            <w:r w:rsidRPr="007F2AC1">
              <w:rPr>
                <w:rFonts w:ascii="Times New Roman" w:hAnsi="Times New Roman"/>
                <w:color w:val="000000"/>
              </w:rPr>
              <w:t>”), e tenho ciência da necessidade da manutenção da minha condição de investidor profissional para permanência na Classe. Nesse sentido, comprometo-me a comunicar ao Administrador, imediatamente, qualquer alteração na minha condição de investidor profissional, durante o período em que permanecer como cotista da Classe;</w:t>
            </w:r>
          </w:p>
          <w:p w14:paraId="682E83FB"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Tenho conhecimento sobre os mercados financeiro e de capitais suficiente para que não me sejam aplicáveis um conjunto de proteções legais e regulamentares conferidas a investidores não profissionais e/ou a investidores que investem em distribuições públicas de valores mobiliários registradas perante a CVM; e</w:t>
            </w:r>
          </w:p>
          <w:p w14:paraId="5B8A277F"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color w:val="000000"/>
              </w:rPr>
            </w:pPr>
            <w:r w:rsidRPr="007F2AC1">
              <w:rPr>
                <w:rFonts w:ascii="Times New Roman" w:hAnsi="Times New Roman"/>
                <w:color w:val="000000"/>
              </w:rPr>
              <w:t xml:space="preserve">Tenho ciência do dever de confidencialidade relativamente às informações a mim eventualmente prestadas pela Classe no tocante </w:t>
            </w:r>
            <w:r w:rsidRPr="007F2AC1">
              <w:rPr>
                <w:rFonts w:ascii="Times New Roman" w:hAnsi="Times New Roman"/>
                <w:b/>
                <w:bCs/>
                <w:color w:val="000000"/>
              </w:rPr>
              <w:t xml:space="preserve">(i) </w:t>
            </w:r>
            <w:r w:rsidRPr="007F2AC1">
              <w:rPr>
                <w:rFonts w:ascii="Times New Roman" w:hAnsi="Times New Roman"/>
                <w:color w:val="000000"/>
              </w:rPr>
              <w:t xml:space="preserve">aos estudos e análises de investimento elaborados pelo Gestor ou Administrador em relação à Classe, incluindo os registros com as justificativas das recomendações e respectivas decisões de investimento; e </w:t>
            </w:r>
            <w:r w:rsidRPr="007F2AC1">
              <w:rPr>
                <w:rFonts w:ascii="Times New Roman" w:hAnsi="Times New Roman"/>
                <w:b/>
                <w:bCs/>
                <w:color w:val="000000"/>
              </w:rPr>
              <w:t>(</w:t>
            </w:r>
            <w:proofErr w:type="spellStart"/>
            <w:r w:rsidRPr="007F2AC1">
              <w:rPr>
                <w:rFonts w:ascii="Times New Roman" w:hAnsi="Times New Roman"/>
                <w:b/>
                <w:bCs/>
                <w:color w:val="000000"/>
              </w:rPr>
              <w:t>ii</w:t>
            </w:r>
            <w:proofErr w:type="spellEnd"/>
            <w:r w:rsidRPr="007F2AC1">
              <w:rPr>
                <w:rFonts w:ascii="Times New Roman" w:hAnsi="Times New Roman"/>
                <w:b/>
                <w:bCs/>
                <w:color w:val="000000"/>
              </w:rPr>
              <w:t>)</w:t>
            </w:r>
            <w:r w:rsidRPr="007F2AC1">
              <w:rPr>
                <w:rFonts w:ascii="Times New Roman" w:hAnsi="Times New Roman"/>
                <w:color w:val="000000"/>
              </w:rPr>
              <w:t xml:space="preserve"> às atualizações periódicas dos estudos e análises elaborados pelo Gestor ou Administrador em relação à Classe que permitem o acompanhamento dos </w:t>
            </w:r>
            <w:r w:rsidRPr="007F2AC1">
              <w:rPr>
                <w:rFonts w:ascii="Times New Roman" w:hAnsi="Times New Roman"/>
                <w:color w:val="000000"/>
              </w:rPr>
              <w:lastRenderedPageBreak/>
              <w:t>investimentos realizados, objetivos alcançados, perspectivas de retorno e identificação de possíveis ações que maximizem o resultado do investimento; e</w:t>
            </w:r>
          </w:p>
          <w:p w14:paraId="5E1A21E1" w14:textId="77777777" w:rsidR="007F2AC1" w:rsidRPr="007F2AC1" w:rsidRDefault="007F2AC1" w:rsidP="007F2AC1">
            <w:pPr>
              <w:numPr>
                <w:ilvl w:val="0"/>
                <w:numId w:val="12"/>
              </w:numPr>
              <w:tabs>
                <w:tab w:val="left" w:pos="702"/>
              </w:tabs>
              <w:autoSpaceDE w:val="0"/>
              <w:autoSpaceDN w:val="0"/>
              <w:adjustRightInd w:val="0"/>
              <w:spacing w:after="120" w:line="240" w:lineRule="auto"/>
              <w:jc w:val="both"/>
              <w:rPr>
                <w:rFonts w:ascii="Times New Roman" w:hAnsi="Times New Roman"/>
                <w:b/>
                <w:bCs/>
                <w:color w:val="000000"/>
              </w:rPr>
            </w:pPr>
            <w:r w:rsidRPr="007F2AC1">
              <w:rPr>
                <w:rFonts w:ascii="Times New Roman" w:hAnsi="Times New Roman"/>
                <w:color w:val="000000"/>
              </w:rPr>
              <w:t>Compreendo a extensão dos riscos relativos à aplicação na Classe, e a possibilidade de ocorrência de variações no patrimônio líquido da Classe, durante o prazo de duração do mesmo, inclusive de perda total do capital investido, sendo certo que seus principais riscos são:</w:t>
            </w:r>
            <w:r w:rsidRPr="007F2AC1">
              <w:rPr>
                <w:rFonts w:ascii="Times New Roman" w:hAnsi="Times New Roman"/>
              </w:rPr>
              <w:t xml:space="preserve"> </w:t>
            </w:r>
            <w:r w:rsidRPr="007F2AC1">
              <w:rPr>
                <w:rFonts w:ascii="Times New Roman" w:hAnsi="Times New Roman"/>
                <w:b/>
                <w:bCs/>
              </w:rPr>
              <w:t xml:space="preserve">1) </w:t>
            </w:r>
            <w:r w:rsidRPr="007F2AC1">
              <w:rPr>
                <w:rFonts w:ascii="Times New Roman" w:hAnsi="Times New Roman"/>
                <w:b/>
                <w:bCs/>
                <w:color w:val="000000"/>
              </w:rPr>
              <w:t>Fatores macroeconômicos relevantes; 2) Risco de alteração da legislação aplicável à Classe e/ou aos Cotistas; 3) Riscos de alterações na legislação tributária; 4) Padrões das demonstrações contábeis; e 5) Risco de concentração da carteira da Classe</w:t>
            </w:r>
            <w:r w:rsidRPr="007F2AC1">
              <w:rPr>
                <w:rFonts w:ascii="Times New Roman" w:hAnsi="Times New Roman"/>
                <w:color w:val="000000"/>
              </w:rPr>
              <w:t>.</w:t>
            </w:r>
          </w:p>
          <w:p w14:paraId="2B92A069" w14:textId="77777777" w:rsidR="007F2AC1" w:rsidRPr="007F2AC1" w:rsidRDefault="007F2AC1" w:rsidP="001B0973">
            <w:pPr>
              <w:tabs>
                <w:tab w:val="left" w:pos="702"/>
              </w:tabs>
              <w:autoSpaceDE w:val="0"/>
              <w:autoSpaceDN w:val="0"/>
              <w:adjustRightInd w:val="0"/>
              <w:spacing w:after="120"/>
              <w:ind w:left="1038"/>
              <w:jc w:val="both"/>
              <w:rPr>
                <w:rFonts w:ascii="Times New Roman" w:hAnsi="Times New Roman"/>
              </w:rPr>
            </w:pPr>
          </w:p>
        </w:tc>
      </w:tr>
      <w:tr w:rsidR="007F2AC1" w:rsidRPr="007F2AC1" w14:paraId="7129D975" w14:textId="77777777" w:rsidTr="001B0973">
        <w:trPr>
          <w:gridAfter w:val="1"/>
          <w:wAfter w:w="125" w:type="dxa"/>
        </w:trPr>
        <w:tc>
          <w:tcPr>
            <w:tcW w:w="879" w:type="dxa"/>
            <w:tcBorders>
              <w:top w:val="single" w:sz="12" w:space="0" w:color="003366"/>
              <w:left w:val="single" w:sz="12" w:space="0" w:color="003366"/>
              <w:bottom w:val="nil"/>
              <w:right w:val="nil"/>
            </w:tcBorders>
          </w:tcPr>
          <w:p w14:paraId="090C350F"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p>
        </w:tc>
        <w:tc>
          <w:tcPr>
            <w:tcW w:w="4080" w:type="dxa"/>
            <w:gridSpan w:val="2"/>
            <w:tcBorders>
              <w:top w:val="single" w:sz="12" w:space="0" w:color="003366"/>
              <w:left w:val="nil"/>
              <w:bottom w:val="nil"/>
              <w:right w:val="nil"/>
            </w:tcBorders>
          </w:tcPr>
          <w:p w14:paraId="345C34C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p>
        </w:tc>
        <w:tc>
          <w:tcPr>
            <w:tcW w:w="404" w:type="dxa"/>
            <w:tcBorders>
              <w:top w:val="single" w:sz="12" w:space="0" w:color="003366"/>
              <w:left w:val="nil"/>
              <w:bottom w:val="nil"/>
              <w:right w:val="nil"/>
            </w:tcBorders>
          </w:tcPr>
          <w:p w14:paraId="50607B59"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p>
        </w:tc>
        <w:tc>
          <w:tcPr>
            <w:tcW w:w="4608" w:type="dxa"/>
            <w:gridSpan w:val="3"/>
            <w:tcBorders>
              <w:top w:val="single" w:sz="12" w:space="0" w:color="003366"/>
              <w:left w:val="nil"/>
              <w:bottom w:val="nil"/>
              <w:right w:val="single" w:sz="12" w:space="0" w:color="003366"/>
            </w:tcBorders>
          </w:tcPr>
          <w:p w14:paraId="2068D7C1"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p>
        </w:tc>
      </w:tr>
      <w:tr w:rsidR="007F2AC1" w:rsidRPr="007F2AC1" w14:paraId="1B42B4A8" w14:textId="77777777" w:rsidTr="001B0973">
        <w:trPr>
          <w:gridAfter w:val="1"/>
          <w:wAfter w:w="125" w:type="dxa"/>
        </w:trPr>
        <w:tc>
          <w:tcPr>
            <w:tcW w:w="879" w:type="dxa"/>
            <w:tcBorders>
              <w:top w:val="nil"/>
              <w:left w:val="single" w:sz="12" w:space="0" w:color="003366"/>
              <w:bottom w:val="nil"/>
              <w:right w:val="nil"/>
            </w:tcBorders>
            <w:vAlign w:val="bottom"/>
          </w:tcPr>
          <w:p w14:paraId="6D884F3E" w14:textId="77777777" w:rsidR="007F2AC1" w:rsidRPr="007F2AC1" w:rsidRDefault="007F2AC1" w:rsidP="001B0973">
            <w:pPr>
              <w:pStyle w:val="UBSHeadline18pt"/>
              <w:tabs>
                <w:tab w:val="left" w:pos="708"/>
              </w:tabs>
              <w:spacing w:after="120" w:line="240" w:lineRule="auto"/>
              <w:ind w:left="-108"/>
              <w:rPr>
                <w:rFonts w:ascii="Times New Roman" w:hAnsi="Times New Roman"/>
                <w:b/>
                <w:caps/>
                <w:spacing w:val="-8"/>
                <w:sz w:val="22"/>
                <w:szCs w:val="22"/>
              </w:rPr>
            </w:pPr>
          </w:p>
        </w:tc>
        <w:tc>
          <w:tcPr>
            <w:tcW w:w="1680" w:type="dxa"/>
            <w:vAlign w:val="bottom"/>
          </w:tcPr>
          <w:p w14:paraId="2154F38A" w14:textId="77777777" w:rsidR="007F2AC1" w:rsidRPr="007F2AC1" w:rsidRDefault="007F2AC1" w:rsidP="001B0973">
            <w:pPr>
              <w:pStyle w:val="UBSHeadline18pt"/>
              <w:tabs>
                <w:tab w:val="left" w:pos="708"/>
              </w:tabs>
              <w:spacing w:after="120" w:line="240" w:lineRule="auto"/>
              <w:ind w:left="-108"/>
              <w:rPr>
                <w:rFonts w:ascii="Times New Roman" w:hAnsi="Times New Roman"/>
                <w:b/>
                <w:caps/>
                <w:spacing w:val="-8"/>
                <w:sz w:val="22"/>
                <w:szCs w:val="22"/>
              </w:rPr>
            </w:pPr>
            <w:r w:rsidRPr="007F2AC1">
              <w:rPr>
                <w:rFonts w:ascii="Times New Roman" w:hAnsi="Times New Roman"/>
                <w:caps/>
                <w:spacing w:val="-8"/>
                <w:sz w:val="22"/>
                <w:szCs w:val="22"/>
              </w:rPr>
              <w:t>L</w:t>
            </w:r>
            <w:r w:rsidRPr="007F2AC1">
              <w:rPr>
                <w:rFonts w:ascii="Times New Roman" w:hAnsi="Times New Roman"/>
                <w:spacing w:val="-8"/>
                <w:sz w:val="22"/>
                <w:szCs w:val="22"/>
              </w:rPr>
              <w:t>ocal</w:t>
            </w:r>
            <w:r w:rsidRPr="007F2AC1">
              <w:rPr>
                <w:rFonts w:ascii="Times New Roman" w:hAnsi="Times New Roman"/>
                <w:caps/>
                <w:spacing w:val="-8"/>
                <w:sz w:val="22"/>
                <w:szCs w:val="22"/>
              </w:rPr>
              <w:t xml:space="preserve"> </w:t>
            </w:r>
            <w:r w:rsidRPr="007F2AC1">
              <w:rPr>
                <w:rFonts w:ascii="Times New Roman" w:hAnsi="Times New Roman"/>
                <w:spacing w:val="-8"/>
                <w:sz w:val="22"/>
                <w:szCs w:val="22"/>
              </w:rPr>
              <w:t>e Data</w:t>
            </w:r>
          </w:p>
        </w:tc>
        <w:tc>
          <w:tcPr>
            <w:tcW w:w="7412" w:type="dxa"/>
            <w:gridSpan w:val="5"/>
            <w:tcBorders>
              <w:top w:val="nil"/>
              <w:left w:val="nil"/>
              <w:bottom w:val="single" w:sz="6" w:space="0" w:color="777777"/>
              <w:right w:val="single" w:sz="12" w:space="0" w:color="003366"/>
            </w:tcBorders>
            <w:vAlign w:val="bottom"/>
          </w:tcPr>
          <w:p w14:paraId="530FABE8" w14:textId="77777777" w:rsidR="007F2AC1" w:rsidRPr="007F2AC1" w:rsidRDefault="007F2AC1" w:rsidP="001B0973">
            <w:pPr>
              <w:pStyle w:val="UBSHeadline18pt"/>
              <w:tabs>
                <w:tab w:val="left" w:pos="708"/>
              </w:tabs>
              <w:spacing w:after="120" w:line="240" w:lineRule="auto"/>
              <w:ind w:left="-108"/>
              <w:rPr>
                <w:rFonts w:ascii="Times New Roman" w:hAnsi="Times New Roman"/>
                <w:b/>
                <w:caps/>
                <w:spacing w:val="-8"/>
                <w:sz w:val="22"/>
                <w:szCs w:val="22"/>
              </w:rPr>
            </w:pPr>
            <w:r w:rsidRPr="007F2AC1">
              <w:rPr>
                <w:rFonts w:ascii="Times New Roman" w:hAnsi="Times New Roman"/>
                <w:sz w:val="22"/>
                <w:szCs w:val="22"/>
              </w:rPr>
              <w:fldChar w:fldCharType="begin">
                <w:ffData>
                  <w:name w:val=""/>
                  <w:enabled/>
                  <w:calcOnExit w:val="0"/>
                  <w:textInput/>
                </w:ffData>
              </w:fldChar>
            </w:r>
            <w:r w:rsidRPr="007F2AC1">
              <w:rPr>
                <w:rFonts w:ascii="Times New Roman" w:hAnsi="Times New Roman"/>
                <w:sz w:val="22"/>
                <w:szCs w:val="22"/>
              </w:rPr>
              <w:instrText xml:space="preserve"> FORMTEXT </w:instrText>
            </w:r>
            <w:r w:rsidRPr="007F2AC1">
              <w:rPr>
                <w:rFonts w:ascii="Times New Roman" w:hAnsi="Times New Roman"/>
                <w:sz w:val="22"/>
                <w:szCs w:val="22"/>
              </w:rPr>
            </w:r>
            <w:r w:rsidRPr="007F2AC1">
              <w:rPr>
                <w:rFonts w:ascii="Times New Roman" w:hAnsi="Times New Roman"/>
                <w:sz w:val="22"/>
                <w:szCs w:val="22"/>
              </w:rPr>
              <w:fldChar w:fldCharType="separate"/>
            </w:r>
            <w:r w:rsidRPr="007F2AC1">
              <w:rPr>
                <w:rFonts w:ascii="Times New Roman" w:hAnsi="Times New Roman"/>
                <w:noProof/>
                <w:sz w:val="22"/>
                <w:szCs w:val="22"/>
              </w:rPr>
              <w:t> </w:t>
            </w:r>
            <w:r w:rsidRPr="007F2AC1">
              <w:rPr>
                <w:rFonts w:ascii="Times New Roman" w:hAnsi="Times New Roman"/>
                <w:noProof/>
                <w:sz w:val="22"/>
                <w:szCs w:val="22"/>
              </w:rPr>
              <w:t> </w:t>
            </w:r>
            <w:r w:rsidRPr="007F2AC1">
              <w:rPr>
                <w:rFonts w:ascii="Times New Roman" w:hAnsi="Times New Roman"/>
                <w:noProof/>
                <w:sz w:val="22"/>
                <w:szCs w:val="22"/>
              </w:rPr>
              <w:t> </w:t>
            </w:r>
            <w:r w:rsidRPr="007F2AC1">
              <w:rPr>
                <w:rFonts w:ascii="Times New Roman" w:hAnsi="Times New Roman"/>
                <w:noProof/>
                <w:sz w:val="22"/>
                <w:szCs w:val="22"/>
              </w:rPr>
              <w:t> </w:t>
            </w:r>
            <w:r w:rsidRPr="007F2AC1">
              <w:rPr>
                <w:rFonts w:ascii="Times New Roman" w:hAnsi="Times New Roman"/>
                <w:noProof/>
                <w:sz w:val="22"/>
                <w:szCs w:val="22"/>
              </w:rPr>
              <w:t> </w:t>
            </w:r>
            <w:r w:rsidRPr="007F2AC1">
              <w:rPr>
                <w:rFonts w:ascii="Times New Roman" w:hAnsi="Times New Roman"/>
                <w:sz w:val="22"/>
                <w:szCs w:val="22"/>
              </w:rPr>
              <w:fldChar w:fldCharType="end"/>
            </w:r>
          </w:p>
        </w:tc>
      </w:tr>
      <w:tr w:rsidR="007F2AC1" w:rsidRPr="007F2AC1" w14:paraId="11F64647" w14:textId="77777777" w:rsidTr="001B0973">
        <w:trPr>
          <w:gridAfter w:val="1"/>
          <w:wAfter w:w="125" w:type="dxa"/>
        </w:trPr>
        <w:tc>
          <w:tcPr>
            <w:tcW w:w="879" w:type="dxa"/>
            <w:tcBorders>
              <w:top w:val="nil"/>
              <w:left w:val="single" w:sz="12" w:space="0" w:color="003366"/>
              <w:bottom w:val="nil"/>
              <w:right w:val="nil"/>
            </w:tcBorders>
          </w:tcPr>
          <w:p w14:paraId="69194E8C"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0AE72F93"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6218BE4B"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6A491D4F"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0A44FFDC" w14:textId="77777777" w:rsidTr="001B0973">
        <w:trPr>
          <w:gridAfter w:val="1"/>
          <w:wAfter w:w="125" w:type="dxa"/>
        </w:trPr>
        <w:tc>
          <w:tcPr>
            <w:tcW w:w="879" w:type="dxa"/>
            <w:tcBorders>
              <w:top w:val="nil"/>
              <w:left w:val="single" w:sz="12" w:space="0" w:color="003366"/>
              <w:bottom w:val="nil"/>
              <w:right w:val="nil"/>
            </w:tcBorders>
          </w:tcPr>
          <w:p w14:paraId="2FF2DED2"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135AEDA4"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225B6DC5"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288ED318"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4B47FD7B" w14:textId="77777777" w:rsidTr="001B0973">
        <w:trPr>
          <w:gridAfter w:val="1"/>
          <w:wAfter w:w="125" w:type="dxa"/>
        </w:trPr>
        <w:tc>
          <w:tcPr>
            <w:tcW w:w="879" w:type="dxa"/>
            <w:tcBorders>
              <w:top w:val="nil"/>
              <w:left w:val="single" w:sz="12" w:space="0" w:color="003366"/>
              <w:bottom w:val="nil"/>
              <w:right w:val="nil"/>
            </w:tcBorders>
          </w:tcPr>
          <w:p w14:paraId="141860FC"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064D50A8"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5F1BFDD8"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4FE625E1"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0A594263" w14:textId="77777777" w:rsidTr="001B0973">
        <w:trPr>
          <w:gridAfter w:val="1"/>
          <w:wAfter w:w="125" w:type="dxa"/>
        </w:trPr>
        <w:tc>
          <w:tcPr>
            <w:tcW w:w="879" w:type="dxa"/>
            <w:tcBorders>
              <w:top w:val="nil"/>
              <w:left w:val="single" w:sz="12" w:space="0" w:color="003366"/>
              <w:bottom w:val="nil"/>
              <w:right w:val="nil"/>
            </w:tcBorders>
          </w:tcPr>
          <w:p w14:paraId="23D4423C"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20FDB684"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404F9AB4"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48EEC06F"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01DB3120" w14:textId="77777777" w:rsidTr="001B0973">
        <w:trPr>
          <w:gridAfter w:val="1"/>
          <w:wAfter w:w="125" w:type="dxa"/>
        </w:trPr>
        <w:tc>
          <w:tcPr>
            <w:tcW w:w="879" w:type="dxa"/>
            <w:tcBorders>
              <w:top w:val="nil"/>
              <w:left w:val="single" w:sz="12" w:space="0" w:color="003366"/>
              <w:bottom w:val="nil"/>
              <w:right w:val="nil"/>
            </w:tcBorders>
          </w:tcPr>
          <w:p w14:paraId="1D547E33"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4D7A20C6"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6148394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2AC9269D"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025FAE03" w14:textId="77777777" w:rsidTr="001B0973">
        <w:trPr>
          <w:gridAfter w:val="1"/>
          <w:wAfter w:w="125" w:type="dxa"/>
        </w:trPr>
        <w:tc>
          <w:tcPr>
            <w:tcW w:w="879" w:type="dxa"/>
            <w:tcBorders>
              <w:top w:val="nil"/>
              <w:left w:val="single" w:sz="12" w:space="0" w:color="003366"/>
              <w:bottom w:val="nil"/>
              <w:right w:val="nil"/>
            </w:tcBorders>
          </w:tcPr>
          <w:p w14:paraId="50F8552B"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61E82378"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21A5A31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6A6D68F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7C49EEB8" w14:textId="77777777" w:rsidTr="001B0973">
        <w:trPr>
          <w:gridAfter w:val="1"/>
          <w:wAfter w:w="125" w:type="dxa"/>
        </w:trPr>
        <w:tc>
          <w:tcPr>
            <w:tcW w:w="879" w:type="dxa"/>
            <w:tcBorders>
              <w:top w:val="nil"/>
              <w:left w:val="single" w:sz="12" w:space="0" w:color="003366"/>
              <w:bottom w:val="nil"/>
              <w:right w:val="nil"/>
            </w:tcBorders>
          </w:tcPr>
          <w:p w14:paraId="2BA34F01"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r w:rsidRPr="007F2AC1">
              <w:rPr>
                <w:rFonts w:ascii="Times New Roman" w:hAnsi="Times New Roman"/>
                <w:noProof/>
                <w:sz w:val="22"/>
                <w:szCs w:val="22"/>
                <w:lang w:eastAsia="pt-BR"/>
              </w:rPr>
              <mc:AlternateContent>
                <mc:Choice Requires="wps">
                  <w:drawing>
                    <wp:anchor distT="0" distB="0" distL="114300" distR="114300" simplePos="0" relativeHeight="251659264" behindDoc="0" locked="0" layoutInCell="1" allowOverlap="1" wp14:anchorId="146FAD81" wp14:editId="1B5FE563">
                      <wp:simplePos x="0" y="0"/>
                      <wp:positionH relativeFrom="column">
                        <wp:posOffset>39370</wp:posOffset>
                      </wp:positionH>
                      <wp:positionV relativeFrom="paragraph">
                        <wp:posOffset>174625</wp:posOffset>
                      </wp:positionV>
                      <wp:extent cx="261620" cy="200025"/>
                      <wp:effectExtent l="0" t="0" r="0" b="0"/>
                      <wp:wrapNone/>
                      <wp:docPr id="2" name="Arrow: Righ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00025"/>
                              </a:xfrm>
                              <a:prstGeom prst="rightArrow">
                                <a:avLst>
                                  <a:gd name="adj1" fmla="val 49843"/>
                                  <a:gd name="adj2" fmla="val 62224"/>
                                </a:avLst>
                              </a:prstGeom>
                              <a:solidFill>
                                <a:srgbClr val="3383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A1F40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 o:spid="_x0000_s1026" type="#_x0000_t13" style="position:absolute;margin-left:3.1pt;margin-top:13.75pt;width:20.6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" adj="11324,5417" fillcolor="#3383ff" stroked="f"/>
                  </w:pict>
                </mc:Fallback>
              </mc:AlternateContent>
            </w:r>
          </w:p>
        </w:tc>
        <w:tc>
          <w:tcPr>
            <w:tcW w:w="4080" w:type="dxa"/>
            <w:gridSpan w:val="2"/>
          </w:tcPr>
          <w:p w14:paraId="331AAFC2"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r w:rsidRPr="007F2AC1">
              <w:rPr>
                <w:rFonts w:ascii="Times New Roman" w:hAnsi="Times New Roman"/>
                <w:noProof/>
                <w:sz w:val="22"/>
                <w:szCs w:val="22"/>
                <w:lang w:eastAsia="pt-BR"/>
              </w:rPr>
              <mc:AlternateContent>
                <mc:Choice Requires="wps">
                  <w:drawing>
                    <wp:anchor distT="0" distB="0" distL="114300" distR="114300" simplePos="0" relativeHeight="251660288" behindDoc="0" locked="0" layoutInCell="1" allowOverlap="1" wp14:anchorId="48EFD14B" wp14:editId="333D0B48">
                      <wp:simplePos x="0" y="0"/>
                      <wp:positionH relativeFrom="column">
                        <wp:posOffset>2679065</wp:posOffset>
                      </wp:positionH>
                      <wp:positionV relativeFrom="paragraph">
                        <wp:posOffset>175895</wp:posOffset>
                      </wp:positionV>
                      <wp:extent cx="261620" cy="200025"/>
                      <wp:effectExtent l="0" t="0" r="0" b="0"/>
                      <wp:wrapNone/>
                      <wp:docPr id="858231582" name="Arrow: Righ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620" cy="200025"/>
                              </a:xfrm>
                              <a:prstGeom prst="rightArrow">
                                <a:avLst>
                                  <a:gd name="adj1" fmla="val 49843"/>
                                  <a:gd name="adj2" fmla="val 62224"/>
                                </a:avLst>
                              </a:prstGeom>
                              <a:solidFill>
                                <a:srgbClr val="3383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BF2D5E" id="Arrow: Right 1" o:spid="_x0000_s1026" type="#_x0000_t13" style="position:absolute;margin-left:210.95pt;margin-top:13.85pt;width:20.6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" adj="11324,5417" fillcolor="#3383ff" stroked="f"/>
                  </w:pict>
                </mc:Fallback>
              </mc:AlternateContent>
            </w:r>
          </w:p>
        </w:tc>
        <w:tc>
          <w:tcPr>
            <w:tcW w:w="404" w:type="dxa"/>
          </w:tcPr>
          <w:p w14:paraId="21D58084"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16B01608"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55386CD2" w14:textId="77777777" w:rsidTr="001B0973">
        <w:trPr>
          <w:gridAfter w:val="1"/>
          <w:wAfter w:w="125" w:type="dxa"/>
        </w:trPr>
        <w:tc>
          <w:tcPr>
            <w:tcW w:w="879" w:type="dxa"/>
            <w:tcBorders>
              <w:top w:val="nil"/>
              <w:left w:val="single" w:sz="12" w:space="0" w:color="003366"/>
              <w:bottom w:val="nil"/>
              <w:right w:val="nil"/>
            </w:tcBorders>
          </w:tcPr>
          <w:p w14:paraId="3B58036D"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Borders>
              <w:top w:val="nil"/>
              <w:left w:val="nil"/>
              <w:bottom w:val="single" w:sz="6" w:space="0" w:color="777777"/>
              <w:right w:val="nil"/>
            </w:tcBorders>
          </w:tcPr>
          <w:p w14:paraId="3A884CBB"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r w:rsidRPr="007F2AC1">
              <w:rPr>
                <w:rFonts w:ascii="Times New Roman" w:hAnsi="Times New Roman"/>
                <w:b/>
                <w:sz w:val="22"/>
                <w:szCs w:val="22"/>
              </w:rPr>
              <w:t>X</w:t>
            </w:r>
          </w:p>
        </w:tc>
        <w:tc>
          <w:tcPr>
            <w:tcW w:w="404" w:type="dxa"/>
          </w:tcPr>
          <w:p w14:paraId="19F47D8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single" w:sz="6" w:space="0" w:color="777777"/>
              <w:right w:val="single" w:sz="12" w:space="0" w:color="003366"/>
            </w:tcBorders>
          </w:tcPr>
          <w:p w14:paraId="537F49A0"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r w:rsidRPr="007F2AC1">
              <w:rPr>
                <w:rFonts w:ascii="Times New Roman" w:hAnsi="Times New Roman"/>
                <w:b/>
                <w:sz w:val="22"/>
                <w:szCs w:val="22"/>
              </w:rPr>
              <w:t>X</w:t>
            </w:r>
          </w:p>
        </w:tc>
      </w:tr>
      <w:tr w:rsidR="007F2AC1" w:rsidRPr="007F2AC1" w14:paraId="2125CBAA" w14:textId="77777777" w:rsidTr="001B0973">
        <w:trPr>
          <w:gridAfter w:val="1"/>
          <w:wAfter w:w="125" w:type="dxa"/>
        </w:trPr>
        <w:tc>
          <w:tcPr>
            <w:tcW w:w="879" w:type="dxa"/>
            <w:tcBorders>
              <w:top w:val="nil"/>
              <w:left w:val="single" w:sz="12" w:space="0" w:color="003366"/>
              <w:bottom w:val="nil"/>
              <w:right w:val="nil"/>
            </w:tcBorders>
          </w:tcPr>
          <w:p w14:paraId="70B38B21"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Borders>
              <w:top w:val="single" w:sz="6" w:space="0" w:color="777777"/>
              <w:left w:val="nil"/>
              <w:bottom w:val="nil"/>
              <w:right w:val="nil"/>
            </w:tcBorders>
          </w:tcPr>
          <w:p w14:paraId="32ED5ED6"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Pr>
          <w:p w14:paraId="575BF64E"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single" w:sz="6" w:space="0" w:color="777777"/>
              <w:left w:val="nil"/>
              <w:bottom w:val="nil"/>
              <w:right w:val="single" w:sz="12" w:space="0" w:color="003366"/>
            </w:tcBorders>
          </w:tcPr>
          <w:p w14:paraId="7E0501DF"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r w:rsidR="007F2AC1" w:rsidRPr="007F2AC1" w14:paraId="59E40FA0" w14:textId="77777777" w:rsidTr="001B0973">
        <w:trPr>
          <w:gridAfter w:val="1"/>
          <w:wAfter w:w="125" w:type="dxa"/>
        </w:trPr>
        <w:tc>
          <w:tcPr>
            <w:tcW w:w="879" w:type="dxa"/>
            <w:tcBorders>
              <w:top w:val="nil"/>
              <w:left w:val="single" w:sz="12" w:space="0" w:color="003366"/>
              <w:bottom w:val="nil"/>
              <w:right w:val="nil"/>
            </w:tcBorders>
          </w:tcPr>
          <w:p w14:paraId="4202F1C7"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pacing w:val="-8"/>
                <w:sz w:val="22"/>
                <w:szCs w:val="22"/>
              </w:rPr>
            </w:pPr>
          </w:p>
        </w:tc>
        <w:tc>
          <w:tcPr>
            <w:tcW w:w="4080" w:type="dxa"/>
            <w:gridSpan w:val="2"/>
          </w:tcPr>
          <w:p w14:paraId="060241E7"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r w:rsidRPr="007F2AC1">
              <w:rPr>
                <w:rFonts w:ascii="Times New Roman" w:hAnsi="Times New Roman"/>
                <w:sz w:val="22"/>
                <w:szCs w:val="22"/>
              </w:rPr>
              <w:t>Assinatura do Cliente / Investidor</w:t>
            </w:r>
          </w:p>
        </w:tc>
        <w:tc>
          <w:tcPr>
            <w:tcW w:w="404" w:type="dxa"/>
          </w:tcPr>
          <w:p w14:paraId="1FA6EFE5"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nil"/>
              <w:right w:val="single" w:sz="12" w:space="0" w:color="003366"/>
            </w:tcBorders>
          </w:tcPr>
          <w:p w14:paraId="624DE7C6"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r w:rsidRPr="007F2AC1">
              <w:rPr>
                <w:rFonts w:ascii="Times New Roman" w:hAnsi="Times New Roman"/>
                <w:sz w:val="22"/>
                <w:szCs w:val="22"/>
              </w:rPr>
              <w:t xml:space="preserve">Assinatura do </w:t>
            </w:r>
            <w:proofErr w:type="spellStart"/>
            <w:r w:rsidRPr="007F2AC1">
              <w:rPr>
                <w:rFonts w:ascii="Times New Roman" w:hAnsi="Times New Roman"/>
                <w:sz w:val="22"/>
                <w:szCs w:val="22"/>
              </w:rPr>
              <w:t>Co-Investidor</w:t>
            </w:r>
            <w:proofErr w:type="spellEnd"/>
          </w:p>
          <w:p w14:paraId="61C190FC"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sz w:val="22"/>
                <w:szCs w:val="22"/>
              </w:rPr>
            </w:pPr>
            <w:r w:rsidRPr="007F2AC1">
              <w:rPr>
                <w:rFonts w:ascii="Times New Roman" w:hAnsi="Times New Roman"/>
                <w:sz w:val="22"/>
                <w:szCs w:val="22"/>
              </w:rPr>
              <w:t>(Exclusivo para conta conjunta de Pessoa Física)</w:t>
            </w:r>
          </w:p>
        </w:tc>
      </w:tr>
      <w:tr w:rsidR="007F2AC1" w:rsidRPr="007F2AC1" w14:paraId="328ADDE7" w14:textId="77777777" w:rsidTr="001B0973">
        <w:trPr>
          <w:gridAfter w:val="1"/>
          <w:wAfter w:w="125" w:type="dxa"/>
        </w:trPr>
        <w:tc>
          <w:tcPr>
            <w:tcW w:w="879" w:type="dxa"/>
            <w:tcBorders>
              <w:top w:val="nil"/>
              <w:left w:val="single" w:sz="12" w:space="0" w:color="003366"/>
              <w:bottom w:val="single" w:sz="12" w:space="0" w:color="003366"/>
              <w:right w:val="nil"/>
            </w:tcBorders>
          </w:tcPr>
          <w:p w14:paraId="1D38658A"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r w:rsidRPr="007F2AC1">
              <w:rPr>
                <w:rFonts w:ascii="Times New Roman" w:hAnsi="Times New Roman"/>
                <w:spacing w:val="-8"/>
                <w:sz w:val="22"/>
                <w:szCs w:val="22"/>
              </w:rPr>
              <w:t xml:space="preserve"> </w:t>
            </w:r>
          </w:p>
        </w:tc>
        <w:tc>
          <w:tcPr>
            <w:tcW w:w="4080" w:type="dxa"/>
            <w:gridSpan w:val="2"/>
            <w:tcBorders>
              <w:top w:val="nil"/>
              <w:left w:val="nil"/>
              <w:bottom w:val="single" w:sz="12" w:space="0" w:color="003366"/>
              <w:right w:val="nil"/>
            </w:tcBorders>
          </w:tcPr>
          <w:p w14:paraId="179C0EA4"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04" w:type="dxa"/>
            <w:tcBorders>
              <w:top w:val="nil"/>
              <w:left w:val="nil"/>
              <w:bottom w:val="single" w:sz="12" w:space="0" w:color="003366"/>
              <w:right w:val="nil"/>
            </w:tcBorders>
          </w:tcPr>
          <w:p w14:paraId="58EA6332"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c>
          <w:tcPr>
            <w:tcW w:w="4608" w:type="dxa"/>
            <w:gridSpan w:val="3"/>
            <w:tcBorders>
              <w:top w:val="nil"/>
              <w:left w:val="nil"/>
              <w:bottom w:val="single" w:sz="12" w:space="0" w:color="003366"/>
              <w:right w:val="single" w:sz="12" w:space="0" w:color="003366"/>
            </w:tcBorders>
          </w:tcPr>
          <w:p w14:paraId="32EC6927" w14:textId="77777777" w:rsidR="007F2AC1" w:rsidRPr="007F2AC1" w:rsidRDefault="007F2AC1" w:rsidP="001B0973">
            <w:pPr>
              <w:pStyle w:val="UBSHeadline18pt"/>
              <w:tabs>
                <w:tab w:val="left" w:pos="708"/>
              </w:tabs>
              <w:spacing w:after="120" w:line="240" w:lineRule="auto"/>
              <w:ind w:left="-108"/>
              <w:jc w:val="both"/>
              <w:rPr>
                <w:rFonts w:ascii="Times New Roman" w:hAnsi="Times New Roman"/>
                <w:b/>
                <w:caps/>
                <w:spacing w:val="-8"/>
                <w:sz w:val="22"/>
                <w:szCs w:val="22"/>
              </w:rPr>
            </w:pPr>
          </w:p>
        </w:tc>
      </w:tr>
    </w:tbl>
    <w:p w14:paraId="1B139147" w14:textId="77777777" w:rsidR="007F2AC1" w:rsidRPr="007F2AC1" w:rsidRDefault="007F2AC1" w:rsidP="0006309C">
      <w:pPr>
        <w:suppressLineNumbers/>
        <w:suppressAutoHyphens/>
        <w:adjustRightInd w:val="0"/>
        <w:spacing w:after="0" w:line="320" w:lineRule="exact"/>
        <w:jc w:val="center"/>
        <w:textAlignment w:val="baseline"/>
        <w:rPr>
          <w:rFonts w:ascii="Times New Roman" w:eastAsia="Times New Roman" w:hAnsi="Times New Roman"/>
        </w:rPr>
      </w:pPr>
    </w:p>
    <w:p w14:paraId="30387452" w14:textId="5E386A97" w:rsidR="009A20C1" w:rsidRDefault="007F2AC1" w:rsidP="007F2AC1">
      <w:pPr>
        <w:spacing w:after="0" w:line="320" w:lineRule="exact"/>
        <w:ind w:right="-568"/>
        <w:jc w:val="center"/>
        <w:rPr>
          <w:rFonts w:ascii="Times New Roman" w:hAnsi="Times New Roman"/>
        </w:rPr>
      </w:pPr>
      <w:r>
        <w:rPr>
          <w:rFonts w:ascii="Times New Roman" w:hAnsi="Times New Roman"/>
        </w:rPr>
        <w:t>***</w:t>
      </w:r>
    </w:p>
    <w:p w14:paraId="355E1CC4" w14:textId="77777777" w:rsidR="009A20C1" w:rsidRDefault="009A20C1">
      <w:pPr>
        <w:spacing w:after="0" w:line="240" w:lineRule="auto"/>
        <w:rPr>
          <w:rFonts w:ascii="Times New Roman" w:hAnsi="Times New Roman"/>
        </w:rPr>
      </w:pPr>
      <w:r>
        <w:rPr>
          <w:rFonts w:ascii="Times New Roman" w:hAnsi="Times New Roman"/>
        </w:rPr>
        <w:br w:type="page"/>
      </w:r>
    </w:p>
    <w:p w14:paraId="472FFAD7" w14:textId="77777777" w:rsidR="009A20C1" w:rsidRPr="004551D1" w:rsidRDefault="009A20C1" w:rsidP="009A20C1">
      <w:pPr>
        <w:spacing w:after="240" w:line="300" w:lineRule="exact"/>
        <w:jc w:val="center"/>
        <w:rPr>
          <w:rFonts w:ascii="Times New Roman" w:hAnsi="Times New Roman"/>
          <w:b/>
          <w:bCs/>
        </w:rPr>
      </w:pPr>
      <w:r w:rsidRPr="004551D1">
        <w:rPr>
          <w:rFonts w:ascii="Times New Roman" w:hAnsi="Times New Roman"/>
          <w:b/>
        </w:rPr>
        <w:lastRenderedPageBreak/>
        <w:t>ANEXO III</w:t>
      </w:r>
    </w:p>
    <w:p w14:paraId="16B6DDBA" w14:textId="703B78CA" w:rsidR="009A20C1" w:rsidRPr="004551D1" w:rsidRDefault="009A20C1" w:rsidP="009A20C1">
      <w:pPr>
        <w:spacing w:after="240" w:line="300" w:lineRule="exact"/>
        <w:jc w:val="both"/>
        <w:rPr>
          <w:rFonts w:ascii="Times New Roman" w:eastAsia="Batang" w:hAnsi="Times New Roman"/>
          <w:b/>
          <w:color w:val="000000"/>
        </w:rPr>
      </w:pPr>
      <w:r w:rsidRPr="004551D1">
        <w:rPr>
          <w:rFonts w:ascii="Times New Roman" w:eastAsia="Batang" w:hAnsi="Times New Roman"/>
          <w:b/>
          <w:color w:val="000000"/>
        </w:rPr>
        <w:t xml:space="preserve">INSTRUMENTO PARTICULAR DE COMPROMISSO DE INVESTIMENTO PARA SUBSCRIÇÃO E INTEGRALIZAÇÃO DE COTAS DA CLASSE ÚNICA DO </w:t>
      </w:r>
      <w:bookmarkStart w:id="15" w:name="_Hlk195176051"/>
      <w:r w:rsidRPr="004551D1">
        <w:rPr>
          <w:rFonts w:ascii="Times New Roman" w:eastAsia="Batang" w:hAnsi="Times New Roman"/>
          <w:b/>
          <w:color w:val="000000"/>
        </w:rPr>
        <w:t>RBR MULTIFAMILY CLUB IV</w:t>
      </w:r>
      <w:bookmarkEnd w:id="15"/>
      <w:r w:rsidRPr="004551D1">
        <w:rPr>
          <w:rFonts w:ascii="Times New Roman" w:eastAsia="Batang" w:hAnsi="Times New Roman"/>
          <w:b/>
          <w:color w:val="000000"/>
        </w:rPr>
        <w:t xml:space="preserve"> FUNDO DE INVESTIMENTO EM PARTICIPAÇÕES MULTIESTRATÉGIA RESPONSABILIDADE LIMITADA E OUTRAS AVENÇAS </w:t>
      </w:r>
    </w:p>
    <w:p w14:paraId="0064F753" w14:textId="77777777" w:rsidR="009A20C1" w:rsidRPr="004551D1" w:rsidRDefault="009A20C1" w:rsidP="009A20C1">
      <w:pPr>
        <w:pStyle w:val="Ttulo11"/>
        <w:ind w:right="0"/>
        <w:rPr>
          <w:rFonts w:ascii="Times New Roman" w:hAnsi="Times New Roman" w:cs="Times New Roman"/>
          <w:bCs w:val="0"/>
          <w:u w:val="single"/>
        </w:rPr>
      </w:pPr>
      <w:r w:rsidRPr="004551D1">
        <w:rPr>
          <w:rFonts w:ascii="Times New Roman" w:hAnsi="Times New Roman" w:cs="Times New Roman"/>
          <w:bCs w:val="0"/>
          <w:u w:val="single"/>
        </w:rPr>
        <w:t>Modelo de Manifestação de Voto – Consulta Formal</w:t>
      </w:r>
    </w:p>
    <w:p w14:paraId="3C70DAF5" w14:textId="77777777" w:rsidR="009A20C1" w:rsidRPr="004551D1" w:rsidRDefault="009A20C1" w:rsidP="009A20C1">
      <w:pPr>
        <w:spacing w:after="240" w:line="300" w:lineRule="exact"/>
        <w:jc w:val="both"/>
        <w:rPr>
          <w:rFonts w:ascii="Times New Roman" w:hAnsi="Times New Roman"/>
          <w:b/>
          <w:color w:val="000000"/>
        </w:rPr>
      </w:pPr>
      <w:r w:rsidRPr="004551D1">
        <w:rPr>
          <w:rFonts w:ascii="Times New Roman" w:hAnsi="Times New Roman"/>
          <w:color w:val="000000"/>
        </w:rPr>
        <w:t>Ao</w:t>
      </w:r>
      <w:r w:rsidRPr="004551D1">
        <w:rPr>
          <w:rFonts w:ascii="Times New Roman" w:hAnsi="Times New Roman"/>
          <w:b/>
          <w:color w:val="000000"/>
        </w:rPr>
        <w:br/>
      </w:r>
      <w:r w:rsidRPr="004551D1">
        <w:rPr>
          <w:rFonts w:ascii="Times New Roman" w:hAnsi="Times New Roman"/>
          <w:b/>
        </w:rPr>
        <w:t>BTG PACTUAL SERVIÇOS FINANCEIROS S.A. DISTRIBUIDORA DE TÍTULOS E VALORES MOBILIÁRIOS</w:t>
      </w:r>
    </w:p>
    <w:p w14:paraId="508CBE7F" w14:textId="65FDF3C6" w:rsidR="009A20C1" w:rsidRPr="004551D1" w:rsidRDefault="009A20C1" w:rsidP="009A20C1">
      <w:pPr>
        <w:spacing w:after="240" w:line="300" w:lineRule="exact"/>
        <w:jc w:val="both"/>
        <w:rPr>
          <w:rFonts w:ascii="Times New Roman" w:hAnsi="Times New Roman"/>
          <w:color w:val="000000"/>
          <w:u w:val="single"/>
        </w:rPr>
      </w:pPr>
      <w:r w:rsidRPr="004551D1">
        <w:rPr>
          <w:rFonts w:ascii="Times New Roman" w:hAnsi="Times New Roman"/>
          <w:color w:val="000000"/>
          <w:u w:val="single"/>
        </w:rPr>
        <w:t>Ref.:</w:t>
      </w:r>
      <w:r w:rsidRPr="004551D1">
        <w:rPr>
          <w:rFonts w:ascii="Times New Roman" w:hAnsi="Times New Roman"/>
          <w:color w:val="000000"/>
          <w:u w:val="single"/>
        </w:rPr>
        <w:tab/>
        <w:t xml:space="preserve">Manifestação de Voto em Consulta Formal | Distribuição Pública das Cotas da Primeira Emissão da Classe Única do RBR </w:t>
      </w:r>
      <w:proofErr w:type="spellStart"/>
      <w:r w:rsidRPr="004551D1">
        <w:rPr>
          <w:rFonts w:ascii="Times New Roman" w:hAnsi="Times New Roman"/>
          <w:color w:val="000000"/>
          <w:u w:val="single"/>
        </w:rPr>
        <w:t>Multifamily</w:t>
      </w:r>
      <w:proofErr w:type="spellEnd"/>
      <w:r w:rsidRPr="004551D1">
        <w:rPr>
          <w:rFonts w:ascii="Times New Roman" w:hAnsi="Times New Roman"/>
          <w:color w:val="000000"/>
          <w:u w:val="single"/>
        </w:rPr>
        <w:t xml:space="preserve"> Club IV Fundo de Investimento em Participações Multiestratégia Responsabilidade Limitada</w:t>
      </w:r>
    </w:p>
    <w:p w14:paraId="42750007" w14:textId="11F2D541" w:rsidR="009A20C1" w:rsidRPr="004551D1" w:rsidRDefault="009A20C1" w:rsidP="004F11A5">
      <w:pPr>
        <w:spacing w:after="240" w:line="300" w:lineRule="exact"/>
        <w:jc w:val="both"/>
        <w:rPr>
          <w:rFonts w:ascii="Times New Roman" w:hAnsi="Times New Roman"/>
          <w:b/>
          <w:color w:val="000000"/>
        </w:rPr>
      </w:pPr>
      <w:r w:rsidRPr="004551D1">
        <w:rPr>
          <w:rFonts w:ascii="Times New Roman" w:hAnsi="Times New Roman"/>
          <w:color w:val="000000"/>
        </w:rPr>
        <w:t xml:space="preserve">Caso seja necessária a realização de assembleia de cotistas para deliberar sobre as matérias indicadas nesta Manifestação de Voto, em resposta à referida assembleia, a ser realizada via procedimento de consulta formal após a conclusão da oferta pública de distribuição primária de cotas da </w:t>
      </w:r>
      <w:r w:rsidR="004F11A5" w:rsidRPr="004551D1">
        <w:rPr>
          <w:rFonts w:ascii="Times New Roman" w:hAnsi="Times New Roman"/>
          <w:color w:val="000000"/>
        </w:rPr>
        <w:t>1</w:t>
      </w:r>
      <w:r w:rsidRPr="004551D1">
        <w:rPr>
          <w:rFonts w:ascii="Times New Roman" w:hAnsi="Times New Roman"/>
          <w:color w:val="000000"/>
        </w:rPr>
        <w:t>ª (</w:t>
      </w:r>
      <w:r w:rsidR="004F11A5" w:rsidRPr="004551D1">
        <w:rPr>
          <w:rFonts w:ascii="Times New Roman" w:hAnsi="Times New Roman"/>
          <w:color w:val="000000"/>
        </w:rPr>
        <w:t>primeira</w:t>
      </w:r>
      <w:r w:rsidRPr="004551D1">
        <w:rPr>
          <w:rFonts w:ascii="Times New Roman" w:hAnsi="Times New Roman"/>
          <w:color w:val="000000"/>
        </w:rPr>
        <w:t>) emissão d</w:t>
      </w:r>
      <w:r w:rsidR="004F11A5" w:rsidRPr="004551D1">
        <w:rPr>
          <w:rFonts w:ascii="Times New Roman" w:hAnsi="Times New Roman"/>
          <w:color w:val="000000"/>
        </w:rPr>
        <w:t>a</w:t>
      </w:r>
      <w:r w:rsidRPr="004551D1">
        <w:rPr>
          <w:rFonts w:ascii="Times New Roman" w:hAnsi="Times New Roman"/>
          <w:color w:val="000000"/>
        </w:rPr>
        <w:t xml:space="preserve"> </w:t>
      </w:r>
      <w:r w:rsidR="004F11A5" w:rsidRPr="004551D1">
        <w:rPr>
          <w:rFonts w:ascii="Times New Roman" w:eastAsia="Batang" w:hAnsi="Times New Roman"/>
          <w:b/>
          <w:color w:val="000000"/>
        </w:rPr>
        <w:t>CLASSE ÚNICA DO RBR MULTIFAMILY CLUB IV FUNDO DE INVESTIMENTO EM PARTICIPAÇÕES MULTIESTRATÉGIA RESPONSABILIDADE LIMITADA</w:t>
      </w:r>
      <w:r w:rsidRPr="004551D1">
        <w:rPr>
          <w:rFonts w:ascii="Times New Roman" w:hAnsi="Times New Roman"/>
          <w:color w:val="000000"/>
        </w:rPr>
        <w:t xml:space="preserve">, inscrito no CNPJ sob o nº </w:t>
      </w:r>
      <w:r w:rsidR="004F11A5" w:rsidRPr="004551D1">
        <w:rPr>
          <w:rFonts w:ascii="Times New Roman" w:hAnsi="Times New Roman"/>
          <w:color w:val="000000"/>
        </w:rPr>
        <w:t>[</w:t>
      </w:r>
      <w:r w:rsidR="004F11A5" w:rsidRPr="004551D1">
        <w:rPr>
          <w:rFonts w:ascii="Times New Roman" w:hAnsi="Times New Roman"/>
          <w:color w:val="000000"/>
          <w:highlight w:val="yellow"/>
        </w:rPr>
        <w:t>=</w:t>
      </w:r>
      <w:r w:rsidR="004F11A5" w:rsidRPr="004551D1">
        <w:rPr>
          <w:rFonts w:ascii="Times New Roman" w:hAnsi="Times New Roman"/>
          <w:color w:val="000000"/>
        </w:rPr>
        <w:t>]</w:t>
      </w:r>
      <w:r w:rsidRPr="004551D1">
        <w:rPr>
          <w:rFonts w:ascii="Times New Roman" w:hAnsi="Times New Roman"/>
          <w:color w:val="000000"/>
        </w:rPr>
        <w:t xml:space="preserve"> (“</w:t>
      </w:r>
      <w:r w:rsidRPr="004551D1">
        <w:rPr>
          <w:rFonts w:ascii="Times New Roman" w:hAnsi="Times New Roman"/>
          <w:color w:val="000000"/>
          <w:u w:val="single"/>
        </w:rPr>
        <w:t>Fundo</w:t>
      </w:r>
      <w:r w:rsidRPr="004551D1">
        <w:rPr>
          <w:rFonts w:ascii="Times New Roman" w:hAnsi="Times New Roman"/>
          <w:color w:val="000000"/>
        </w:rPr>
        <w:t>”, “</w:t>
      </w:r>
      <w:r w:rsidRPr="004551D1">
        <w:rPr>
          <w:rFonts w:ascii="Times New Roman" w:hAnsi="Times New Roman"/>
          <w:color w:val="000000"/>
          <w:u w:val="single"/>
        </w:rPr>
        <w:t>Consulta Formal</w:t>
      </w:r>
      <w:r w:rsidRPr="004551D1">
        <w:rPr>
          <w:rFonts w:ascii="Times New Roman" w:hAnsi="Times New Roman"/>
          <w:color w:val="000000"/>
        </w:rPr>
        <w:t>” e “</w:t>
      </w:r>
      <w:r w:rsidRPr="004551D1">
        <w:rPr>
          <w:rFonts w:ascii="Times New Roman" w:hAnsi="Times New Roman"/>
          <w:color w:val="000000"/>
          <w:u w:val="single"/>
        </w:rPr>
        <w:t>Oferta</w:t>
      </w:r>
      <w:r w:rsidRPr="004551D1">
        <w:rPr>
          <w:rFonts w:ascii="Times New Roman" w:hAnsi="Times New Roman"/>
          <w:color w:val="000000"/>
        </w:rPr>
        <w:t>”, respectivamente), realizada no mercado brasileiro, nos termos da Resolução da Comissão de Valores Mobiliários (“</w:t>
      </w:r>
      <w:r w:rsidRPr="004551D1">
        <w:rPr>
          <w:rFonts w:ascii="Times New Roman" w:hAnsi="Times New Roman"/>
          <w:color w:val="000000"/>
          <w:u w:val="single"/>
        </w:rPr>
        <w:t>CVM</w:t>
      </w:r>
      <w:r w:rsidRPr="004551D1">
        <w:rPr>
          <w:rFonts w:ascii="Times New Roman" w:hAnsi="Times New Roman"/>
          <w:color w:val="000000"/>
        </w:rPr>
        <w:t>”) nº 160, de 13 de julho de 2022, conforme alterada (“</w:t>
      </w:r>
      <w:r w:rsidRPr="004551D1">
        <w:rPr>
          <w:rFonts w:ascii="Times New Roman" w:hAnsi="Times New Roman"/>
          <w:color w:val="000000"/>
          <w:u w:val="single"/>
        </w:rPr>
        <w:t>Resolução CVM 160</w:t>
      </w:r>
      <w:r w:rsidRPr="004551D1">
        <w:rPr>
          <w:rFonts w:ascii="Times New Roman" w:hAnsi="Times New Roman"/>
          <w:color w:val="000000"/>
        </w:rPr>
        <w:t>”), e da parte geral e Anexo Normativo IV da Resolução da CVM nº 175, de 23 de dezembro de 2022, conforme alterada (“</w:t>
      </w:r>
      <w:r w:rsidRPr="004551D1">
        <w:rPr>
          <w:rFonts w:ascii="Times New Roman" w:hAnsi="Times New Roman"/>
          <w:color w:val="000000"/>
          <w:u w:val="single"/>
        </w:rPr>
        <w:t>Resolução CVM 175</w:t>
      </w:r>
      <w:r w:rsidRPr="004551D1">
        <w:rPr>
          <w:rFonts w:ascii="Times New Roman" w:hAnsi="Times New Roman"/>
          <w:color w:val="000000"/>
        </w:rPr>
        <w:t xml:space="preserve">”), tendo como instituição intermediária líder da Oferta o </w:t>
      </w:r>
      <w:r w:rsidRPr="004551D1">
        <w:rPr>
          <w:rFonts w:ascii="Times New Roman" w:hAnsi="Times New Roman"/>
          <w:b/>
          <w:spacing w:val="-2"/>
        </w:rPr>
        <w:t xml:space="preserve">BTG </w:t>
      </w:r>
      <w:r w:rsidRPr="004551D1">
        <w:rPr>
          <w:rFonts w:ascii="Times New Roman" w:hAnsi="Times New Roman"/>
          <w:b/>
        </w:rPr>
        <w:t>PACTUAL SERVIÇOS FINANCEIROS S.A. DISTRIBUIDORA DE TÍTULOS E VALORES MOBILIÁRIOS</w:t>
      </w:r>
      <w:r w:rsidRPr="004551D1">
        <w:rPr>
          <w:rFonts w:ascii="Times New Roman" w:hAnsi="Times New Roman"/>
          <w:color w:val="000000"/>
        </w:rPr>
        <w:t xml:space="preserve">, instituição integrante do sistema de distribuição de valores mobiliários, com sede na Cidade </w:t>
      </w:r>
      <w:r w:rsidRPr="004551D1">
        <w:rPr>
          <w:rFonts w:ascii="Times New Roman" w:hAnsi="Times New Roman"/>
          <w:spacing w:val="-2"/>
        </w:rPr>
        <w:t>e Estado do Rio de Janeiro, na Praia de Botafogo, nº 501, 5º andar (parte), Torre Corcovado, Botafogo, CEP 22250-040, inscrita no CNPJ sob o nº</w:t>
      </w:r>
      <w:r w:rsidRPr="004551D1">
        <w:rPr>
          <w:rFonts w:ascii="Times New Roman" w:hAnsi="Times New Roman"/>
          <w:spacing w:val="-3"/>
        </w:rPr>
        <w:t xml:space="preserve"> 59.281.253/0001-23</w:t>
      </w:r>
      <w:r w:rsidRPr="004551D1">
        <w:rPr>
          <w:rFonts w:ascii="Times New Roman" w:hAnsi="Times New Roman"/>
          <w:color w:val="000000"/>
        </w:rPr>
        <w:t xml:space="preserve"> (“</w:t>
      </w:r>
      <w:r w:rsidRPr="004551D1">
        <w:rPr>
          <w:rFonts w:ascii="Times New Roman" w:hAnsi="Times New Roman"/>
          <w:color w:val="000000"/>
          <w:u w:val="single"/>
        </w:rPr>
        <w:t>Distribuidor</w:t>
      </w:r>
      <w:r w:rsidRPr="004551D1">
        <w:rPr>
          <w:rFonts w:ascii="Times New Roman" w:hAnsi="Times New Roman"/>
          <w:color w:val="000000"/>
        </w:rPr>
        <w:t>” e “</w:t>
      </w:r>
      <w:r w:rsidRPr="004551D1">
        <w:rPr>
          <w:rFonts w:ascii="Times New Roman" w:hAnsi="Times New Roman"/>
          <w:color w:val="000000"/>
          <w:u w:val="single"/>
        </w:rPr>
        <w:t>Administrador</w:t>
      </w:r>
      <w:r w:rsidRPr="004551D1">
        <w:rPr>
          <w:rFonts w:ascii="Times New Roman" w:hAnsi="Times New Roman"/>
          <w:color w:val="000000"/>
        </w:rPr>
        <w:t xml:space="preserve">”), gerido pela </w:t>
      </w:r>
      <w:r w:rsidR="004F11A5" w:rsidRPr="004551D1">
        <w:rPr>
          <w:rFonts w:ascii="Times New Roman" w:hAnsi="Times New Roman"/>
          <w:b/>
          <w:bCs/>
          <w:color w:val="000000"/>
        </w:rPr>
        <w:t>RBR PRIVATE EQUITY GESTÃO DE RECURSOS LTDA.</w:t>
      </w:r>
      <w:r w:rsidR="004F11A5" w:rsidRPr="004551D1">
        <w:rPr>
          <w:rFonts w:ascii="Times New Roman" w:hAnsi="Times New Roman"/>
          <w:color w:val="000000"/>
        </w:rPr>
        <w:t>, sociedade empresária limitada com sede na cidade de São Paulo, estado de São Paulo, na Avenida Presidente Juscelino Kubitschek, nº 1.400, 12º andar, conjunto 122, Vila Nova Conceição, inscrita no CNPJ sob o nº 40.147.051/0001-65 devidamente credenciada pela CVM para o exercício da atividade de administração de carteiras de títulos e valores mobiliários, na categoria “gestor de recursos”, por meio do Ato Declaratório nº 18.756, de 13 de maio de 2021, em 11 de dezembro de 2024 (“Gestora”)</w:t>
      </w:r>
      <w:r w:rsidRPr="004551D1">
        <w:rPr>
          <w:rFonts w:ascii="Times New Roman" w:hAnsi="Times New Roman"/>
          <w:color w:val="000000"/>
        </w:rPr>
        <w:t>, e administrado fiduciariamente pelo Administrador, venho, na qualidade de Investidor</w:t>
      </w:r>
      <w:r w:rsidR="004F11A5" w:rsidRPr="004551D1">
        <w:rPr>
          <w:rFonts w:ascii="Times New Roman" w:hAnsi="Times New Roman"/>
          <w:color w:val="000000"/>
        </w:rPr>
        <w:t xml:space="preserve"> </w:t>
      </w:r>
      <w:r w:rsidRPr="004551D1">
        <w:rPr>
          <w:rFonts w:ascii="Times New Roman" w:hAnsi="Times New Roman"/>
          <w:color w:val="000000"/>
        </w:rPr>
        <w:t xml:space="preserve">e potencial cotista do Fundo, manifestar meu voto com relação </w:t>
      </w:r>
      <w:r w:rsidR="004F11A5" w:rsidRPr="004551D1">
        <w:rPr>
          <w:rFonts w:ascii="Times New Roman" w:hAnsi="Times New Roman"/>
          <w:color w:val="000000"/>
        </w:rPr>
        <w:t>à seguinte</w:t>
      </w:r>
      <w:r w:rsidRPr="004551D1">
        <w:rPr>
          <w:rFonts w:ascii="Times New Roman" w:hAnsi="Times New Roman"/>
          <w:color w:val="000000"/>
        </w:rPr>
        <w:t xml:space="preserve"> matéria, sendo certo que esta Manifestação de Voto está sujeita às condições indicadas no item 2:</w:t>
      </w:r>
    </w:p>
    <w:p w14:paraId="1D8EE9FB" w14:textId="4E587608" w:rsidR="009A20C1" w:rsidRPr="004551D1" w:rsidRDefault="004F11A5" w:rsidP="009A20C1">
      <w:pPr>
        <w:pStyle w:val="ListParagraph"/>
        <w:numPr>
          <w:ilvl w:val="0"/>
          <w:numId w:val="13"/>
        </w:numPr>
        <w:spacing w:after="240" w:line="300" w:lineRule="exact"/>
        <w:ind w:left="0" w:firstLine="0"/>
        <w:jc w:val="both"/>
        <w:rPr>
          <w:sz w:val="22"/>
          <w:szCs w:val="22"/>
        </w:rPr>
      </w:pPr>
      <w:bookmarkStart w:id="16" w:name="_Ref194660698"/>
      <w:bookmarkStart w:id="17" w:name="_Ref62811914"/>
      <w:r>
        <w:rPr>
          <w:color w:val="000000"/>
          <w:sz w:val="22"/>
          <w:szCs w:val="22"/>
        </w:rPr>
        <w:t xml:space="preserve">Para fins do </w:t>
      </w:r>
      <w:commentRangeStart w:id="18"/>
      <w:commentRangeStart w:id="19"/>
      <w:r>
        <w:rPr>
          <w:color w:val="000000"/>
          <w:sz w:val="22"/>
          <w:szCs w:val="22"/>
        </w:rPr>
        <w:t xml:space="preserve">§ </w:t>
      </w:r>
      <w:r w:rsidR="00974F5F">
        <w:rPr>
          <w:color w:val="000000"/>
          <w:sz w:val="22"/>
          <w:szCs w:val="22"/>
        </w:rPr>
        <w:t>1</w:t>
      </w:r>
      <w:r>
        <w:rPr>
          <w:color w:val="000000"/>
          <w:sz w:val="22"/>
          <w:szCs w:val="22"/>
        </w:rPr>
        <w:t>º</w:t>
      </w:r>
      <w:commentRangeEnd w:id="18"/>
      <w:r w:rsidR="00D83381">
        <w:rPr>
          <w:rStyle w:val="CommentReference"/>
          <w:rFonts w:ascii="Calibri" w:eastAsia="Calibri" w:hAnsi="Calibri"/>
          <w:lang w:eastAsia="en-US"/>
        </w:rPr>
        <w:commentReference w:id="18"/>
      </w:r>
      <w:commentRangeEnd w:id="19"/>
      <w:r w:rsidR="006F5A4B">
        <w:rPr>
          <w:rStyle w:val="CommentReference"/>
          <w:rFonts w:ascii="Calibri" w:eastAsia="Calibri" w:hAnsi="Calibri"/>
          <w:lang w:eastAsia="en-US"/>
        </w:rPr>
        <w:commentReference w:id="19"/>
      </w:r>
      <w:r>
        <w:rPr>
          <w:color w:val="000000"/>
          <w:sz w:val="22"/>
          <w:szCs w:val="22"/>
        </w:rPr>
        <w:t xml:space="preserve"> do art. 27 do Anexo Normativo IV da Resolução CVM nº 175, aprovar o investimento, pela Classe, no </w:t>
      </w:r>
      <w:r w:rsidRPr="004551D1">
        <w:rPr>
          <w:b/>
          <w:bCs/>
          <w:color w:val="000000"/>
          <w:sz w:val="22"/>
          <w:szCs w:val="22"/>
        </w:rPr>
        <w:t>RBR USA REAL ESTATE CLUB IV LTD</w:t>
      </w:r>
      <w:r w:rsidRPr="004F11A5">
        <w:rPr>
          <w:color w:val="000000"/>
          <w:sz w:val="22"/>
          <w:szCs w:val="22"/>
        </w:rPr>
        <w:t>, veículo constituído e existente sob a forma de fundo de investimento privado, nos termos da regulamentação aplicável das Ilhas Virgens Britânicas, registrada sob o nº 2157048</w:t>
      </w:r>
      <w:r w:rsidR="009A20C1" w:rsidRPr="004551D1">
        <w:rPr>
          <w:color w:val="000000"/>
          <w:sz w:val="22"/>
          <w:szCs w:val="22"/>
        </w:rPr>
        <w:t>.</w:t>
      </w:r>
      <w:bookmarkEnd w:id="16"/>
    </w:p>
    <w:p w14:paraId="0EB30912" w14:textId="77777777" w:rsidR="009A20C1" w:rsidRPr="004551D1" w:rsidRDefault="009A20C1" w:rsidP="009A20C1">
      <w:pPr>
        <w:pStyle w:val="ListParagraph"/>
        <w:spacing w:after="240" w:line="300" w:lineRule="exact"/>
        <w:ind w:left="720"/>
        <w:jc w:val="both"/>
        <w:rPr>
          <w:b/>
          <w:color w:val="000000"/>
          <w:sz w:val="22"/>
          <w:szCs w:val="22"/>
        </w:rPr>
      </w:pPr>
      <w:r w:rsidRPr="004551D1">
        <w:rPr>
          <w:b/>
          <w:color w:val="000000"/>
          <w:sz w:val="22"/>
          <w:szCs w:val="22"/>
          <w:u w:val="single"/>
        </w:rPr>
        <w:lastRenderedPageBreak/>
        <w:t>Voto do Investidor</w:t>
      </w:r>
      <w:r w:rsidRPr="004551D1">
        <w:rPr>
          <w:color w:val="000000"/>
          <w:sz w:val="22"/>
          <w:szCs w:val="22"/>
        </w:rPr>
        <w:t>:</w:t>
      </w:r>
    </w:p>
    <w:p w14:paraId="056FA493" w14:textId="77777777" w:rsidR="009A20C1" w:rsidRPr="004551D1" w:rsidRDefault="009A20C1" w:rsidP="009A20C1">
      <w:pPr>
        <w:pStyle w:val="ListParagraph"/>
        <w:spacing w:after="240" w:line="300" w:lineRule="exact"/>
        <w:ind w:left="720"/>
        <w:jc w:val="both"/>
        <w:rPr>
          <w:color w:val="000000"/>
          <w:sz w:val="22"/>
          <w:szCs w:val="22"/>
        </w:rPr>
      </w:pPr>
      <w:proofErr w:type="gramStart"/>
      <w:r w:rsidRPr="004551D1">
        <w:rPr>
          <w:b/>
          <w:color w:val="000000"/>
          <w:sz w:val="22"/>
          <w:szCs w:val="22"/>
        </w:rPr>
        <w:t>[ ]</w:t>
      </w:r>
      <w:proofErr w:type="gramEnd"/>
      <w:r w:rsidRPr="004551D1">
        <w:rPr>
          <w:color w:val="000000"/>
          <w:sz w:val="22"/>
          <w:szCs w:val="22"/>
        </w:rPr>
        <w:t xml:space="preserve"> </w:t>
      </w:r>
      <w:r w:rsidRPr="004551D1">
        <w:rPr>
          <w:b/>
          <w:color w:val="000000"/>
          <w:sz w:val="22"/>
          <w:szCs w:val="22"/>
        </w:rPr>
        <w:t>SIM</w:t>
      </w:r>
      <w:r w:rsidRPr="004551D1">
        <w:rPr>
          <w:color w:val="000000"/>
          <w:sz w:val="22"/>
          <w:szCs w:val="22"/>
        </w:rPr>
        <w:t>, aprovo.</w:t>
      </w:r>
    </w:p>
    <w:p w14:paraId="27095540" w14:textId="77777777" w:rsidR="009A20C1" w:rsidRPr="004551D1" w:rsidRDefault="009A20C1" w:rsidP="009A20C1">
      <w:pPr>
        <w:pStyle w:val="ListParagraph"/>
        <w:spacing w:after="240" w:line="300" w:lineRule="exact"/>
        <w:ind w:left="720"/>
        <w:jc w:val="both"/>
        <w:rPr>
          <w:color w:val="000000"/>
          <w:sz w:val="22"/>
          <w:szCs w:val="22"/>
        </w:rPr>
      </w:pPr>
      <w:proofErr w:type="gramStart"/>
      <w:r w:rsidRPr="004551D1">
        <w:rPr>
          <w:b/>
          <w:color w:val="000000"/>
          <w:sz w:val="22"/>
          <w:szCs w:val="22"/>
        </w:rPr>
        <w:t>[ ]</w:t>
      </w:r>
      <w:proofErr w:type="gramEnd"/>
      <w:r w:rsidRPr="004551D1">
        <w:rPr>
          <w:color w:val="000000"/>
          <w:sz w:val="22"/>
          <w:szCs w:val="22"/>
        </w:rPr>
        <w:t xml:space="preserve"> </w:t>
      </w:r>
      <w:r w:rsidRPr="004551D1">
        <w:rPr>
          <w:b/>
          <w:color w:val="000000"/>
          <w:sz w:val="22"/>
          <w:szCs w:val="22"/>
        </w:rPr>
        <w:t>NÃO</w:t>
      </w:r>
      <w:r w:rsidRPr="004551D1">
        <w:rPr>
          <w:color w:val="000000"/>
          <w:sz w:val="22"/>
          <w:szCs w:val="22"/>
        </w:rPr>
        <w:t>, não aprovo.</w:t>
      </w:r>
    </w:p>
    <w:p w14:paraId="2C18346B" w14:textId="77777777" w:rsidR="009A20C1" w:rsidRPr="004551D1" w:rsidRDefault="009A20C1" w:rsidP="009A20C1">
      <w:pPr>
        <w:pStyle w:val="ListParagraph"/>
        <w:spacing w:after="240" w:line="300" w:lineRule="exact"/>
        <w:ind w:left="720"/>
        <w:jc w:val="both"/>
        <w:rPr>
          <w:color w:val="000000"/>
          <w:sz w:val="22"/>
          <w:szCs w:val="22"/>
        </w:rPr>
      </w:pPr>
      <w:proofErr w:type="gramStart"/>
      <w:r w:rsidRPr="004551D1">
        <w:rPr>
          <w:b/>
          <w:color w:val="000000"/>
          <w:sz w:val="22"/>
          <w:szCs w:val="22"/>
        </w:rPr>
        <w:t>[ ]</w:t>
      </w:r>
      <w:proofErr w:type="gramEnd"/>
      <w:r w:rsidRPr="004551D1">
        <w:rPr>
          <w:color w:val="000000"/>
          <w:sz w:val="22"/>
          <w:szCs w:val="22"/>
        </w:rPr>
        <w:t xml:space="preserve"> Abstenho-me de votar.</w:t>
      </w:r>
    </w:p>
    <w:p w14:paraId="379FC13E" w14:textId="77777777" w:rsidR="009A20C1" w:rsidRPr="004551D1" w:rsidRDefault="009A20C1" w:rsidP="009A20C1">
      <w:pPr>
        <w:pStyle w:val="ListParagraph"/>
        <w:spacing w:after="240" w:line="300" w:lineRule="exact"/>
        <w:ind w:left="720"/>
        <w:jc w:val="both"/>
        <w:rPr>
          <w:color w:val="000000"/>
          <w:sz w:val="22"/>
          <w:szCs w:val="22"/>
        </w:rPr>
      </w:pPr>
      <w:proofErr w:type="gramStart"/>
      <w:r w:rsidRPr="004551D1">
        <w:rPr>
          <w:b/>
          <w:color w:val="000000"/>
          <w:sz w:val="22"/>
          <w:szCs w:val="22"/>
        </w:rPr>
        <w:t>[ ]</w:t>
      </w:r>
      <w:proofErr w:type="gramEnd"/>
      <w:r w:rsidRPr="004551D1">
        <w:rPr>
          <w:color w:val="000000"/>
          <w:sz w:val="22"/>
          <w:szCs w:val="22"/>
        </w:rPr>
        <w:t xml:space="preserve"> Abstenho-me de votar, nos termos do artigo 78 da Resolução CVM 175.</w:t>
      </w:r>
    </w:p>
    <w:p w14:paraId="06C52F3C" w14:textId="77777777" w:rsidR="009A20C1" w:rsidRPr="004551D1" w:rsidRDefault="009A20C1" w:rsidP="009A20C1">
      <w:pPr>
        <w:pStyle w:val="ListParagraph"/>
        <w:spacing w:after="240" w:line="300" w:lineRule="exact"/>
        <w:ind w:left="0"/>
        <w:jc w:val="both"/>
        <w:rPr>
          <w:sz w:val="22"/>
          <w:szCs w:val="22"/>
        </w:rPr>
      </w:pPr>
      <w:bookmarkStart w:id="20" w:name="_Hlk194411639"/>
      <w:r w:rsidRPr="004551D1">
        <w:rPr>
          <w:color w:val="000000"/>
          <w:sz w:val="22"/>
          <w:szCs w:val="22"/>
        </w:rPr>
        <w:t>A aprovação, pelo Investidor, da matéria descrita acima, implicará na automática autorização, pelo Investidor, para que a Administradora e/ou a Gestora, na qualidade de prestador(es) de serviços da Classe, conforme aplicável, possam praticar todos e quaisquer atos e assinar todos os documentos necessários à efetivação da matéria aprovada pelo Investidor por meio desta Consulta Formal</w:t>
      </w:r>
      <w:bookmarkEnd w:id="20"/>
      <w:r w:rsidRPr="004551D1">
        <w:rPr>
          <w:color w:val="000000"/>
          <w:sz w:val="22"/>
          <w:szCs w:val="22"/>
        </w:rPr>
        <w:t>.</w:t>
      </w:r>
    </w:p>
    <w:bookmarkEnd w:id="17"/>
    <w:p w14:paraId="31143847" w14:textId="77777777" w:rsidR="009A20C1" w:rsidRPr="004551D1" w:rsidRDefault="009A20C1" w:rsidP="009A20C1">
      <w:pPr>
        <w:pStyle w:val="ListParagraph"/>
        <w:numPr>
          <w:ilvl w:val="0"/>
          <w:numId w:val="14"/>
        </w:numPr>
        <w:spacing w:after="240" w:line="300" w:lineRule="exact"/>
        <w:ind w:left="0" w:firstLine="0"/>
        <w:jc w:val="both"/>
        <w:rPr>
          <w:b/>
          <w:color w:val="000000"/>
          <w:sz w:val="22"/>
          <w:szCs w:val="22"/>
        </w:rPr>
      </w:pPr>
      <w:r w:rsidRPr="004551D1">
        <w:rPr>
          <w:b/>
          <w:color w:val="000000"/>
          <w:sz w:val="22"/>
          <w:szCs w:val="22"/>
        </w:rPr>
        <w:t>CIÊNCIA DO INVESTIDOR ACERCA DE SITUAÇÃO DE POTENCIAL CONFLITO DE INTERESSES</w:t>
      </w:r>
    </w:p>
    <w:p w14:paraId="6FBFBACE" w14:textId="40F643DF" w:rsidR="009A20C1" w:rsidRPr="004551D1" w:rsidRDefault="009A20C1" w:rsidP="009A20C1">
      <w:pPr>
        <w:spacing w:after="240" w:line="300" w:lineRule="exact"/>
        <w:jc w:val="both"/>
        <w:rPr>
          <w:rFonts w:ascii="Times New Roman" w:hAnsi="Times New Roman"/>
          <w:b/>
          <w:color w:val="000000"/>
        </w:rPr>
      </w:pPr>
      <w:r w:rsidRPr="004551D1">
        <w:rPr>
          <w:rFonts w:ascii="Times New Roman" w:hAnsi="Times New Roman"/>
          <w:b/>
          <w:color w:val="000000"/>
        </w:rPr>
        <w:t>O Investidor neste ato reconhece que a matéria descrita acima representa situação de potencial conflito de interesses, nos termos da Resolução CVM 175, e que a presente Manifestação de Voto constituirá expressa autorização do Investidor para que a Gestora e a Administradora aprovem a matéria, nos termos descritos acima.</w:t>
      </w:r>
    </w:p>
    <w:p w14:paraId="296E67D3" w14:textId="77777777" w:rsidR="009A20C1" w:rsidRPr="004551D1" w:rsidRDefault="009A20C1" w:rsidP="009A20C1">
      <w:pPr>
        <w:pStyle w:val="ListParagraph"/>
        <w:numPr>
          <w:ilvl w:val="0"/>
          <w:numId w:val="14"/>
        </w:numPr>
        <w:spacing w:after="240" w:line="300" w:lineRule="exact"/>
        <w:ind w:left="0" w:firstLine="0"/>
        <w:jc w:val="both"/>
        <w:rPr>
          <w:b/>
          <w:color w:val="000000"/>
          <w:sz w:val="22"/>
          <w:szCs w:val="22"/>
        </w:rPr>
      </w:pPr>
      <w:bookmarkStart w:id="21" w:name="_Ref74833414"/>
      <w:r w:rsidRPr="004551D1">
        <w:rPr>
          <w:b/>
          <w:color w:val="000000"/>
          <w:sz w:val="22"/>
          <w:szCs w:val="22"/>
        </w:rPr>
        <w:t>CONDIÇÃO SUSPENSIVA</w:t>
      </w:r>
      <w:bookmarkEnd w:id="21"/>
    </w:p>
    <w:p w14:paraId="0B91CE37" w14:textId="77777777" w:rsidR="009A20C1" w:rsidRPr="004551D1" w:rsidRDefault="009A20C1" w:rsidP="009A20C1">
      <w:pPr>
        <w:spacing w:after="240" w:line="300" w:lineRule="exact"/>
        <w:jc w:val="both"/>
        <w:rPr>
          <w:rFonts w:ascii="Times New Roman" w:eastAsia="MS Mincho" w:hAnsi="Times New Roman"/>
        </w:rPr>
      </w:pPr>
      <w:r w:rsidRPr="004551D1">
        <w:rPr>
          <w:rFonts w:ascii="Times New Roman" w:eastAsia="MS Mincho" w:hAnsi="Times New Roman"/>
        </w:rPr>
        <w:t xml:space="preserve">A Manifestação de Voto do Investidor </w:t>
      </w:r>
      <w:r w:rsidRPr="004551D1">
        <w:rPr>
          <w:rFonts w:ascii="Times New Roman" w:eastAsia="MS Mincho" w:hAnsi="Times New Roman"/>
          <w:b/>
        </w:rPr>
        <w:t>(i)</w:t>
      </w:r>
      <w:r w:rsidRPr="004551D1">
        <w:rPr>
          <w:rFonts w:ascii="Times New Roman" w:eastAsia="MS Mincho" w:hAnsi="Times New Roman"/>
        </w:rPr>
        <w:t xml:space="preserve"> será dada, nos termos do Artigo 125 da Lei nº 10.406/02, conforme alterada (Código Civil), sob a condição suspensiva de que </w:t>
      </w:r>
      <w:r w:rsidRPr="004551D1">
        <w:rPr>
          <w:rFonts w:ascii="Times New Roman" w:eastAsia="MS Mincho" w:hAnsi="Times New Roman"/>
          <w:b/>
          <w:bCs/>
        </w:rPr>
        <w:t>(a)</w:t>
      </w:r>
      <w:r w:rsidRPr="004551D1">
        <w:rPr>
          <w:rFonts w:ascii="Times New Roman" w:eastAsia="MS Mincho" w:hAnsi="Times New Roman"/>
        </w:rPr>
        <w:t xml:space="preserve"> a Oferta seja encerrada, e </w:t>
      </w:r>
      <w:r w:rsidRPr="004551D1">
        <w:rPr>
          <w:rFonts w:ascii="Times New Roman" w:eastAsia="MS Mincho" w:hAnsi="Times New Roman"/>
          <w:b/>
          <w:bCs/>
        </w:rPr>
        <w:t>(b)</w:t>
      </w:r>
      <w:r w:rsidRPr="004551D1">
        <w:rPr>
          <w:rFonts w:ascii="Times New Roman" w:eastAsia="MS Mincho" w:hAnsi="Times New Roman"/>
        </w:rPr>
        <w:t xml:space="preserve"> o Investidor se torne e mantenha a qualidade de Cotista do Fundo na data de realização da Consulta Formal; </w:t>
      </w:r>
      <w:r w:rsidRPr="004551D1">
        <w:rPr>
          <w:rFonts w:ascii="Times New Roman" w:eastAsia="MS Mincho" w:hAnsi="Times New Roman"/>
          <w:b/>
        </w:rPr>
        <w:t>(</w:t>
      </w:r>
      <w:proofErr w:type="spellStart"/>
      <w:r w:rsidRPr="004551D1">
        <w:rPr>
          <w:rFonts w:ascii="Times New Roman" w:eastAsia="MS Mincho" w:hAnsi="Times New Roman"/>
          <w:b/>
        </w:rPr>
        <w:t>ii</w:t>
      </w:r>
      <w:proofErr w:type="spellEnd"/>
      <w:r w:rsidRPr="004551D1">
        <w:rPr>
          <w:rFonts w:ascii="Times New Roman" w:eastAsia="MS Mincho" w:hAnsi="Times New Roman"/>
          <w:b/>
        </w:rPr>
        <w:t xml:space="preserve">) </w:t>
      </w:r>
      <w:r w:rsidRPr="004551D1">
        <w:rPr>
          <w:rFonts w:ascii="Times New Roman" w:eastAsia="MS Mincho" w:hAnsi="Times New Roman"/>
          <w:bCs/>
        </w:rPr>
        <w:t xml:space="preserve">será válida pelo prazo de 1 (um) ano a contar da data do encerramento da Oferta ou até o encerramento da Consulta Formal, o que ocorrer primeiro; </w:t>
      </w:r>
      <w:r w:rsidRPr="004551D1">
        <w:rPr>
          <w:rFonts w:ascii="Times New Roman" w:eastAsia="MS Mincho" w:hAnsi="Times New Roman"/>
          <w:b/>
          <w:bCs/>
        </w:rPr>
        <w:t>(</w:t>
      </w:r>
      <w:proofErr w:type="spellStart"/>
      <w:r w:rsidRPr="004551D1">
        <w:rPr>
          <w:rFonts w:ascii="Times New Roman" w:eastAsia="MS Mincho" w:hAnsi="Times New Roman"/>
          <w:b/>
          <w:bCs/>
        </w:rPr>
        <w:t>iii</w:t>
      </w:r>
      <w:proofErr w:type="spellEnd"/>
      <w:r w:rsidRPr="004551D1">
        <w:rPr>
          <w:rFonts w:ascii="Times New Roman" w:eastAsia="MS Mincho" w:hAnsi="Times New Roman"/>
          <w:b/>
          <w:bCs/>
        </w:rPr>
        <w:t>)</w:t>
      </w:r>
      <w:r w:rsidRPr="004551D1">
        <w:rPr>
          <w:rFonts w:ascii="Times New Roman" w:eastAsia="MS Mincho" w:hAnsi="Times New Roman"/>
          <w:bCs/>
        </w:rPr>
        <w:t xml:space="preserve"> </w:t>
      </w:r>
      <w:r w:rsidRPr="004551D1">
        <w:rPr>
          <w:rFonts w:ascii="Times New Roman" w:eastAsia="MS Mincho" w:hAnsi="Times New Roman"/>
        </w:rPr>
        <w:t>poderá ser revogada e/ou modificada a qualquer momento unilateralmente pelo respectivo Investidor, a seu exclusivo critério, até a data de realização da Consulta Formal, conforme procedimentos descritos no item 3 abaixo.</w:t>
      </w:r>
    </w:p>
    <w:p w14:paraId="73A0CF2C" w14:textId="77777777" w:rsidR="009A20C1" w:rsidRPr="004551D1" w:rsidRDefault="009A20C1" w:rsidP="009A20C1">
      <w:pPr>
        <w:pStyle w:val="ListParagraph"/>
        <w:keepNext/>
        <w:keepLines/>
        <w:numPr>
          <w:ilvl w:val="0"/>
          <w:numId w:val="14"/>
        </w:numPr>
        <w:spacing w:after="240" w:line="300" w:lineRule="exact"/>
        <w:ind w:left="0" w:firstLine="0"/>
        <w:jc w:val="both"/>
        <w:rPr>
          <w:b/>
          <w:color w:val="000000"/>
          <w:sz w:val="22"/>
          <w:szCs w:val="22"/>
        </w:rPr>
      </w:pPr>
      <w:bookmarkStart w:id="22" w:name="_Ref74833391"/>
      <w:r w:rsidRPr="004551D1">
        <w:rPr>
          <w:b/>
          <w:color w:val="000000"/>
          <w:sz w:val="22"/>
          <w:szCs w:val="22"/>
        </w:rPr>
        <w:lastRenderedPageBreak/>
        <w:t>REVOGABILIDADE E MODIFICABILIDADE DA PRESENTE MANIFESTAÇÃO DE VOTO</w:t>
      </w:r>
      <w:bookmarkEnd w:id="22"/>
    </w:p>
    <w:p w14:paraId="7B38B7DA" w14:textId="3A963921" w:rsidR="009A20C1" w:rsidRPr="004551D1" w:rsidRDefault="009A20C1" w:rsidP="009A20C1">
      <w:pPr>
        <w:pStyle w:val="ListParagraph"/>
        <w:keepNext/>
        <w:keepLines/>
        <w:spacing w:after="240" w:line="300" w:lineRule="exact"/>
        <w:ind w:left="0"/>
        <w:jc w:val="both"/>
        <w:rPr>
          <w:rFonts w:eastAsia="MS Mincho"/>
          <w:b/>
          <w:bCs/>
          <w:sz w:val="22"/>
          <w:szCs w:val="22"/>
        </w:rPr>
      </w:pPr>
      <w:r w:rsidRPr="004551D1">
        <w:rPr>
          <w:rFonts w:eastAsia="MS Mincho"/>
          <w:b/>
          <w:bCs/>
          <w:sz w:val="22"/>
          <w:szCs w:val="22"/>
        </w:rPr>
        <w:t>Esta Manifestação de Voto poderá ser revogada e/ou modificada a qualquer momento unilateralmente pelo respectivo Investidor, a seu exclusivo critério, até o momento de realização da Consulta Formal, mediante (i) envio de correio eletrônico (e-mail) à Administradora com o assunto “Revogação de Manifestação de Voto –</w:t>
      </w:r>
      <w:r w:rsidR="004F11A5" w:rsidRPr="004551D1">
        <w:rPr>
          <w:rFonts w:eastAsia="MS Mincho"/>
          <w:b/>
          <w:bCs/>
          <w:sz w:val="22"/>
          <w:szCs w:val="22"/>
        </w:rPr>
        <w:t xml:space="preserve"> RBR MULTIFAMILY CLUB IV FIP</w:t>
      </w:r>
      <w:r w:rsidRPr="004551D1">
        <w:rPr>
          <w:rFonts w:eastAsia="MS Mincho"/>
          <w:b/>
          <w:bCs/>
          <w:sz w:val="22"/>
          <w:szCs w:val="22"/>
        </w:rPr>
        <w:t>” ou, conforme o caso, “Modificação de Manifestação de Voto –</w:t>
      </w:r>
      <w:r w:rsidR="004F11A5" w:rsidRPr="004F11A5">
        <w:t xml:space="preserve"> </w:t>
      </w:r>
      <w:r w:rsidR="004F11A5" w:rsidRPr="004551D1">
        <w:rPr>
          <w:rFonts w:eastAsia="MS Mincho"/>
          <w:b/>
          <w:bCs/>
          <w:sz w:val="22"/>
          <w:szCs w:val="22"/>
        </w:rPr>
        <w:t>RBR MULTIFAMILY CLUB IV FIP</w:t>
      </w:r>
      <w:r w:rsidRPr="004551D1">
        <w:rPr>
          <w:rFonts w:eastAsia="MS Mincho"/>
          <w:b/>
          <w:bCs/>
          <w:sz w:val="22"/>
          <w:szCs w:val="22"/>
        </w:rPr>
        <w:t>” ao endereço aos respectivos endereços eletrônicos informados no edital de convocação da Consulta Formal, ou conforme aplicável, (</w:t>
      </w:r>
      <w:proofErr w:type="spellStart"/>
      <w:r w:rsidRPr="004551D1">
        <w:rPr>
          <w:rFonts w:eastAsia="MS Mincho"/>
          <w:b/>
          <w:bCs/>
          <w:sz w:val="22"/>
          <w:szCs w:val="22"/>
        </w:rPr>
        <w:t>ii</w:t>
      </w:r>
      <w:proofErr w:type="spellEnd"/>
      <w:r w:rsidRPr="004551D1">
        <w:rPr>
          <w:rFonts w:eastAsia="MS Mincho"/>
          <w:b/>
          <w:bCs/>
          <w:sz w:val="22"/>
          <w:szCs w:val="22"/>
        </w:rPr>
        <w:t>) envio de nova(s) manifestação(</w:t>
      </w:r>
      <w:proofErr w:type="spellStart"/>
      <w:r w:rsidRPr="004551D1">
        <w:rPr>
          <w:rFonts w:eastAsia="MS Mincho"/>
          <w:b/>
          <w:bCs/>
          <w:sz w:val="22"/>
          <w:szCs w:val="22"/>
        </w:rPr>
        <w:t>ções</w:t>
      </w:r>
      <w:proofErr w:type="spellEnd"/>
      <w:r w:rsidRPr="004551D1">
        <w:rPr>
          <w:rFonts w:eastAsia="MS Mincho"/>
          <w:b/>
          <w:bCs/>
          <w:sz w:val="22"/>
          <w:szCs w:val="22"/>
        </w:rPr>
        <w:t>) de voto pelo Cotista, nos termos estabelecidos no edital de convocação da Consulta Formal, ainda que de maneira contrária ao disposto na Manifestação de Voto inicialmente dada pelo Investidor.</w:t>
      </w:r>
    </w:p>
    <w:p w14:paraId="49F2238D" w14:textId="2A4B106E" w:rsidR="009A20C1" w:rsidRPr="004551D1" w:rsidRDefault="009A20C1" w:rsidP="009A20C1">
      <w:pPr>
        <w:pStyle w:val="ListParagraph"/>
        <w:spacing w:after="240" w:line="300" w:lineRule="exact"/>
        <w:ind w:left="0"/>
        <w:jc w:val="both"/>
        <w:rPr>
          <w:rFonts w:eastAsia="MS Mincho"/>
          <w:b/>
          <w:bCs/>
          <w:sz w:val="22"/>
          <w:szCs w:val="22"/>
        </w:rPr>
      </w:pPr>
      <w:r w:rsidRPr="004551D1">
        <w:rPr>
          <w:rFonts w:eastAsia="MS Mincho"/>
          <w:b/>
          <w:bCs/>
          <w:sz w:val="22"/>
          <w:szCs w:val="22"/>
        </w:rPr>
        <w:t>Caso sejam coletadas Manifestações de Voto que representem a totalidade dos Cotistas, nos termos do Artigo 72, § 7 da Resolução CVM 175</w:t>
      </w:r>
      <w:r w:rsidR="006F5A4B">
        <w:rPr>
          <w:rFonts w:eastAsia="MS Mincho"/>
          <w:b/>
          <w:bCs/>
          <w:sz w:val="22"/>
          <w:szCs w:val="22"/>
        </w:rPr>
        <w:t xml:space="preserve"> e do item 4.1.3 do Regulamento</w:t>
      </w:r>
      <w:r w:rsidRPr="004551D1">
        <w:rPr>
          <w:rFonts w:eastAsia="MS Mincho"/>
          <w:b/>
          <w:bCs/>
          <w:sz w:val="22"/>
          <w:szCs w:val="22"/>
        </w:rPr>
        <w:t>, o resultado da apuração da Consulta Formal poderá ser divulgado antecipadamente.</w:t>
      </w:r>
    </w:p>
    <w:p w14:paraId="694AADB7" w14:textId="77777777" w:rsidR="009A20C1" w:rsidRPr="004551D1" w:rsidRDefault="009A20C1" w:rsidP="009A20C1">
      <w:pPr>
        <w:pStyle w:val="ListParagraph"/>
        <w:numPr>
          <w:ilvl w:val="0"/>
          <w:numId w:val="14"/>
        </w:numPr>
        <w:spacing w:after="240" w:line="300" w:lineRule="exact"/>
        <w:ind w:left="0" w:firstLine="0"/>
        <w:jc w:val="both"/>
        <w:rPr>
          <w:b/>
          <w:color w:val="000000"/>
          <w:sz w:val="22"/>
          <w:szCs w:val="22"/>
        </w:rPr>
      </w:pPr>
      <w:r w:rsidRPr="004551D1">
        <w:rPr>
          <w:b/>
          <w:color w:val="000000"/>
          <w:sz w:val="22"/>
          <w:szCs w:val="22"/>
        </w:rPr>
        <w:t>DISPOSIÇÕES GERAIS</w:t>
      </w:r>
    </w:p>
    <w:p w14:paraId="70F728FC" w14:textId="1F485DB3" w:rsidR="009A20C1" w:rsidRPr="004551D1" w:rsidRDefault="009A20C1" w:rsidP="009A20C1">
      <w:pPr>
        <w:spacing w:after="240" w:line="300" w:lineRule="exact"/>
        <w:jc w:val="both"/>
        <w:rPr>
          <w:rFonts w:ascii="Times New Roman" w:hAnsi="Times New Roman"/>
          <w:color w:val="000000"/>
        </w:rPr>
      </w:pPr>
      <w:r w:rsidRPr="004551D1">
        <w:rPr>
          <w:rFonts w:ascii="Times New Roman" w:hAnsi="Times New Roman"/>
          <w:color w:val="000000"/>
        </w:rPr>
        <w:t xml:space="preserve">A presente Manifestação de Voto está sendo outorgada </w:t>
      </w:r>
      <w:r w:rsidRPr="004551D1">
        <w:rPr>
          <w:rFonts w:ascii="Times New Roman" w:hAnsi="Times New Roman"/>
          <w:b/>
          <w:color w:val="000000"/>
          <w:u w:val="single"/>
        </w:rPr>
        <w:t>FACULTATIVAMENTE</w:t>
      </w:r>
      <w:r w:rsidRPr="004551D1">
        <w:rPr>
          <w:rFonts w:ascii="Times New Roman" w:hAnsi="Times New Roman"/>
          <w:color w:val="000000"/>
        </w:rPr>
        <w:t xml:space="preserve"> pelo Investidor, sendo que o Investidor </w:t>
      </w:r>
      <w:r w:rsidRPr="004551D1">
        <w:rPr>
          <w:rFonts w:ascii="Times New Roman" w:hAnsi="Times New Roman"/>
          <w:b/>
          <w:color w:val="000000"/>
          <w:u w:val="single"/>
        </w:rPr>
        <w:t>DECLARA</w:t>
      </w:r>
      <w:r w:rsidRPr="004551D1">
        <w:rPr>
          <w:rFonts w:ascii="Times New Roman" w:hAnsi="Times New Roman"/>
          <w:color w:val="000000"/>
        </w:rPr>
        <w:t xml:space="preserve"> ter tido acesso, antes de manifestar seu voto por meio desta, a todos os elementos informativos necessários ao exercício de seu direito de voto, conforme descritos </w:t>
      </w:r>
      <w:r w:rsidR="004F11A5" w:rsidRPr="004551D1">
        <w:rPr>
          <w:rFonts w:ascii="Times New Roman" w:hAnsi="Times New Roman"/>
          <w:color w:val="000000"/>
        </w:rPr>
        <w:t>nos</w:t>
      </w:r>
      <w:r w:rsidRPr="004551D1">
        <w:rPr>
          <w:rFonts w:ascii="Times New Roman" w:hAnsi="Times New Roman"/>
          <w:color w:val="000000"/>
        </w:rPr>
        <w:t xml:space="preserve"> documentos da Oferta. Esta Manifestação de Voto foi aceita e assinada pelo Investidor, e será válida pelo prazo de 1 (um) ano a contar da data do encerramento da Oferta ou até o encerramento da Consulta Formal, o que ocorrer primeiro, observada a possibilidade de revogação e/ou modificação descrita no item 3 acima.</w:t>
      </w:r>
    </w:p>
    <w:p w14:paraId="54EC2DC7" w14:textId="77777777" w:rsidR="009A20C1" w:rsidRPr="004551D1" w:rsidRDefault="009A20C1" w:rsidP="009A20C1">
      <w:pPr>
        <w:spacing w:after="240" w:line="300" w:lineRule="exact"/>
        <w:jc w:val="both"/>
        <w:rPr>
          <w:rFonts w:ascii="Times New Roman" w:hAnsi="Times New Roman"/>
          <w:color w:val="000000"/>
        </w:rPr>
      </w:pPr>
      <w:r w:rsidRPr="004551D1">
        <w:rPr>
          <w:rFonts w:ascii="Times New Roman" w:hAnsi="Times New Roman"/>
          <w:color w:val="000000"/>
        </w:rPr>
        <w:t>A modificação da Manifestação de Voto, nos termos dos itens “(i)” e “(</w:t>
      </w:r>
      <w:proofErr w:type="spellStart"/>
      <w:r w:rsidRPr="004551D1">
        <w:rPr>
          <w:rFonts w:ascii="Times New Roman" w:hAnsi="Times New Roman"/>
          <w:color w:val="000000"/>
        </w:rPr>
        <w:t>ii</w:t>
      </w:r>
      <w:proofErr w:type="spellEnd"/>
      <w:r w:rsidRPr="004551D1">
        <w:rPr>
          <w:rFonts w:ascii="Times New Roman" w:hAnsi="Times New Roman"/>
          <w:color w:val="000000"/>
        </w:rPr>
        <w:t>)” do item 3 acima, implicará na automática desconsideração, pela Administradora, da Manifestação de Voto anterior do respectivo Cotista, sendo certo que a Manifestação de Voto a ser considerada, em caso de ser encaminhada mais de uma Manifestação de Voto pelo mesmo Cotista, será a Manifestação de Voto com data mais próxima da data final para envio das Manifestações de Votos pelos Cotistas do Fundo.</w:t>
      </w:r>
    </w:p>
    <w:p w14:paraId="03A50A3B" w14:textId="1CC21086" w:rsidR="009A20C1" w:rsidRPr="004551D1" w:rsidRDefault="009A20C1" w:rsidP="009A20C1">
      <w:pPr>
        <w:keepNext/>
        <w:keepLines/>
        <w:spacing w:after="240" w:line="300" w:lineRule="exact"/>
        <w:jc w:val="both"/>
        <w:rPr>
          <w:rFonts w:ascii="Times New Roman" w:eastAsia="Times New Roman" w:hAnsi="Times New Roman"/>
          <w:color w:val="000000"/>
        </w:rPr>
      </w:pPr>
      <w:r w:rsidRPr="004551D1">
        <w:rPr>
          <w:rFonts w:ascii="Times New Roman" w:eastAsia="Times New Roman" w:hAnsi="Times New Roman"/>
          <w:color w:val="000000"/>
        </w:rPr>
        <w:t>Termos em letras maiúsculas não expressamente definidos neste documento terão o significado que lhes for atribuído no regulamento do Fundo.</w:t>
      </w:r>
    </w:p>
    <w:p w14:paraId="6D86323A" w14:textId="77777777" w:rsidR="009A20C1" w:rsidRPr="004551D1" w:rsidRDefault="004551D1" w:rsidP="009A20C1">
      <w:pPr>
        <w:keepNext/>
        <w:keepLines/>
        <w:autoSpaceDE w:val="0"/>
        <w:autoSpaceDN w:val="0"/>
        <w:adjustRightInd w:val="0"/>
        <w:spacing w:after="240" w:line="300" w:lineRule="exact"/>
        <w:jc w:val="both"/>
        <w:rPr>
          <w:rFonts w:ascii="Times New Roman" w:hAnsi="Times New Roman"/>
          <w:color w:val="000000"/>
        </w:rPr>
      </w:pPr>
      <w:sdt>
        <w:sdtPr>
          <w:rPr>
            <w:rFonts w:ascii="Times New Roman" w:hAnsi="Times New Roman"/>
          </w:rPr>
          <w:id w:val="-1885165858"/>
        </w:sdtPr>
        <w:sdtEndPr/>
        <w:sdtContent>
          <w:r w:rsidR="009A20C1" w:rsidRPr="004551D1">
            <w:rPr>
              <w:rFonts w:ascii="Times New Roman" w:hAnsi="Times New Roman"/>
            </w:rPr>
            <w:t>(__)</w:t>
          </w:r>
        </w:sdtContent>
      </w:sdt>
      <w:r w:rsidR="009A20C1" w:rsidRPr="004551D1">
        <w:rPr>
          <w:rFonts w:ascii="Times New Roman" w:hAnsi="Times New Roman"/>
          <w:color w:val="000000"/>
        </w:rPr>
        <w:t xml:space="preserve">, </w:t>
      </w:r>
      <w:sdt>
        <w:sdtPr>
          <w:rPr>
            <w:rFonts w:ascii="Times New Roman" w:hAnsi="Times New Roman"/>
          </w:rPr>
          <w:id w:val="496393799"/>
        </w:sdtPr>
        <w:sdtEndPr/>
        <w:sdtContent>
          <w:r w:rsidR="009A20C1" w:rsidRPr="004551D1">
            <w:rPr>
              <w:rFonts w:ascii="Times New Roman" w:hAnsi="Times New Roman"/>
            </w:rPr>
            <w:t>(__)</w:t>
          </w:r>
        </w:sdtContent>
      </w:sdt>
      <w:r w:rsidR="009A20C1" w:rsidRPr="004551D1">
        <w:rPr>
          <w:rFonts w:ascii="Times New Roman" w:hAnsi="Times New Roman"/>
          <w:color w:val="000000"/>
        </w:rPr>
        <w:t xml:space="preserve"> de </w:t>
      </w:r>
      <w:sdt>
        <w:sdtPr>
          <w:rPr>
            <w:rFonts w:ascii="Times New Roman" w:hAnsi="Times New Roman"/>
          </w:rPr>
          <w:id w:val="-1294203982"/>
        </w:sdtPr>
        <w:sdtEndPr/>
        <w:sdtContent>
          <w:r w:rsidR="009A20C1" w:rsidRPr="004551D1">
            <w:rPr>
              <w:rFonts w:ascii="Times New Roman" w:hAnsi="Times New Roman"/>
            </w:rPr>
            <w:t>(__)</w:t>
          </w:r>
        </w:sdtContent>
      </w:sdt>
      <w:r w:rsidR="009A20C1" w:rsidRPr="004551D1">
        <w:rPr>
          <w:rFonts w:ascii="Times New Roman" w:hAnsi="Times New Roman"/>
          <w:color w:val="000000"/>
        </w:rPr>
        <w:t xml:space="preserve"> 2025.</w:t>
      </w:r>
    </w:p>
    <w:p w14:paraId="5041CF22" w14:textId="77777777" w:rsidR="009A20C1" w:rsidRPr="004551D1" w:rsidRDefault="009A20C1" w:rsidP="009A20C1">
      <w:pPr>
        <w:autoSpaceDE w:val="0"/>
        <w:autoSpaceDN w:val="0"/>
        <w:adjustRightInd w:val="0"/>
        <w:spacing w:after="240" w:line="300" w:lineRule="exact"/>
        <w:jc w:val="both"/>
        <w:rPr>
          <w:rFonts w:ascii="Times New Roman" w:hAnsi="Times New Roman"/>
          <w:color w:val="000000"/>
        </w:rPr>
      </w:pPr>
    </w:p>
    <w:p w14:paraId="7D37BC1C" w14:textId="5FECFA7C" w:rsidR="00EE6E31" w:rsidRPr="004551D1" w:rsidRDefault="009A20C1" w:rsidP="004551D1">
      <w:pPr>
        <w:pBdr>
          <w:top w:val="single" w:sz="4" w:space="1" w:color="auto"/>
        </w:pBdr>
        <w:spacing w:after="240" w:line="300" w:lineRule="exact"/>
        <w:rPr>
          <w:rFonts w:ascii="Times New Roman" w:hAnsi="Times New Roman"/>
          <w:b/>
          <w:bCs/>
          <w:color w:val="000000"/>
        </w:rPr>
      </w:pPr>
      <w:r w:rsidRPr="004551D1">
        <w:rPr>
          <w:rFonts w:ascii="Times New Roman" w:hAnsi="Times New Roman"/>
          <w:b/>
          <w:color w:val="000000"/>
        </w:rPr>
        <w:t>Nome ou denominação do Investidor:</w:t>
      </w:r>
      <w:r w:rsidRPr="004551D1">
        <w:rPr>
          <w:rFonts w:ascii="Times New Roman" w:hAnsi="Times New Roman"/>
          <w:color w:val="000000"/>
        </w:rPr>
        <w:t xml:space="preserve"> </w:t>
      </w:r>
      <w:sdt>
        <w:sdtPr>
          <w:rPr>
            <w:rFonts w:ascii="Times New Roman" w:hAnsi="Times New Roman"/>
          </w:rPr>
          <w:id w:val="-899363477"/>
        </w:sdtPr>
        <w:sdtEndPr/>
        <w:sdtContent>
          <w:r w:rsidRPr="004551D1">
            <w:rPr>
              <w:rFonts w:ascii="Times New Roman" w:hAnsi="Times New Roman"/>
            </w:rPr>
            <w:t>(__)</w:t>
          </w:r>
        </w:sdtContent>
      </w:sdt>
      <w:r w:rsidRPr="004551D1">
        <w:rPr>
          <w:rFonts w:ascii="Times New Roman" w:hAnsi="Times New Roman"/>
          <w:b/>
          <w:color w:val="000000"/>
        </w:rPr>
        <w:br/>
        <w:t>CPF ou CNPJ</w:t>
      </w:r>
      <w:r w:rsidRPr="004551D1">
        <w:rPr>
          <w:rFonts w:ascii="Times New Roman" w:hAnsi="Times New Roman"/>
          <w:color w:val="000000"/>
        </w:rPr>
        <w:t xml:space="preserve">: </w:t>
      </w:r>
      <w:sdt>
        <w:sdtPr>
          <w:rPr>
            <w:rFonts w:ascii="Times New Roman" w:hAnsi="Times New Roman"/>
          </w:rPr>
          <w:id w:val="-1675960433"/>
        </w:sdtPr>
        <w:sdtEndPr/>
        <w:sdtContent>
          <w:r w:rsidRPr="004551D1">
            <w:rPr>
              <w:rFonts w:ascii="Times New Roman" w:hAnsi="Times New Roman"/>
            </w:rPr>
            <w:t>(__)</w:t>
          </w:r>
        </w:sdtContent>
      </w:sdt>
    </w:p>
    <w:sectPr w:rsidR="00EE6E31" w:rsidRPr="004551D1" w:rsidSect="004561DB">
      <w:pgSz w:w="11907" w:h="16840" w:code="9"/>
      <w:pgMar w:top="1440" w:right="1440" w:bottom="1440" w:left="1440" w:header="720" w:footer="72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 w:author="Lucas Sponda" w:date="2025-04-16T02:56:00Z" w:initials="LS">
    <w:p w14:paraId="6B45E941" w14:textId="77777777" w:rsidR="00D83381" w:rsidRDefault="00D83381" w:rsidP="00D83381">
      <w:pPr>
        <w:pStyle w:val="CommentText"/>
      </w:pPr>
      <w:r>
        <w:rPr>
          <w:rStyle w:val="CommentReference"/>
        </w:rPr>
        <w:annotationRef/>
      </w:r>
      <w:r>
        <w:t xml:space="preserve">Tá certo essa menção? Me parece que o </w:t>
      </w:r>
      <w:r>
        <w:rPr>
          <w:color w:val="000000"/>
        </w:rPr>
        <w:t>§ 2º do art. 27 são as hipóteses excepcionais, não?!</w:t>
      </w:r>
    </w:p>
  </w:comment>
  <w:comment w:id="19" w:author="Martins, Ciro" w:date="2025-04-17T09:30:00Z" w:initials="CM">
    <w:p w14:paraId="30314AE9" w14:textId="77777777" w:rsidR="006F5A4B" w:rsidRDefault="006F5A4B" w:rsidP="006F5A4B">
      <w:pPr>
        <w:pStyle w:val="CommentText"/>
      </w:pPr>
      <w:r>
        <w:rPr>
          <w:rStyle w:val="CommentReference"/>
        </w:rPr>
        <w:annotationRef/>
      </w:r>
      <w:r>
        <w:t>Ajustado.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45E941" w15:done="0"/>
  <w15:commentEx w15:paraId="30314AE9" w15:paraIdParent="6B45E94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7F393F0" w16cex:dateUtc="2025-04-16T05:56:00Z"/>
  <w16cex:commentExtensible w16cex:durableId="1BC391A0" w16cex:dateUtc="2025-04-17T12: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45E941" w16cid:durableId="67F393F0"/>
  <w16cid:commentId w16cid:paraId="30314AE9" w16cid:durableId="1BC391A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19E54" w14:textId="77777777" w:rsidR="003C7263" w:rsidRDefault="003C7263">
      <w:r>
        <w:separator/>
      </w:r>
    </w:p>
  </w:endnote>
  <w:endnote w:type="continuationSeparator" w:id="0">
    <w:p w14:paraId="5D29A083" w14:textId="77777777" w:rsidR="003C7263" w:rsidRDefault="003C7263">
      <w:r>
        <w:continuationSeparator/>
      </w:r>
    </w:p>
  </w:endnote>
  <w:endnote w:type="continuationNotice" w:id="1">
    <w:p w14:paraId="09119B9A" w14:textId="77777777" w:rsidR="003C7263" w:rsidRDefault="003C72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s Gothic">
    <w:altName w:val="Malgun Gothic"/>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UBSHeadline">
    <w:altName w:val="Times New Roman"/>
    <w:charset w:val="00"/>
    <w:family w:val="roman"/>
    <w:pitch w:val="variable"/>
    <w:sig w:usb0="A00000AF" w:usb1="5000205B" w:usb2="00000000" w:usb3="00000000" w:csb0="00000193"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19CF7" w14:textId="75C66330" w:rsidR="005F60EB" w:rsidRPr="003E53D4" w:rsidRDefault="005F60EB" w:rsidP="005F60EB">
    <w:pPr>
      <w:pStyle w:val="Template-Companyname"/>
      <w:ind w:left="-720"/>
      <w:rPr>
        <w:rFonts w:ascii="Arial" w:hAnsi="Arial" w:cs="Arial"/>
        <w:bCs/>
        <w:color w:val="102653"/>
        <w:lang w:val="pt-BR"/>
      </w:rPr>
    </w:pPr>
    <w:r w:rsidRPr="003E53D4">
      <w:rPr>
        <w:rFonts w:ascii="Arial" w:hAnsi="Arial" w:cs="Arial"/>
        <w:bCs/>
        <w:color w:val="102653"/>
        <w:lang w:val="pt-BR"/>
      </w:rPr>
      <w:t>BTG Pactual</w:t>
    </w:r>
  </w:p>
  <w:p w14:paraId="114FA346" w14:textId="77777777" w:rsidR="005F60EB" w:rsidRPr="003E53D4" w:rsidRDefault="005F60EB" w:rsidP="005F60EB">
    <w:pPr>
      <w:pStyle w:val="Template-Address"/>
      <w:ind w:left="-720"/>
      <w:rPr>
        <w:rFonts w:ascii="Arial" w:hAnsi="Arial" w:cs="Arial"/>
        <w:color w:val="102653"/>
        <w:lang w:val="pt-BR"/>
      </w:rPr>
    </w:pPr>
    <w:r w:rsidRPr="003E53D4">
      <w:rPr>
        <w:rFonts w:ascii="Arial" w:hAnsi="Arial" w:cs="Arial"/>
        <w:color w:val="102653"/>
        <w:lang w:val="pt-BR"/>
      </w:rPr>
      <w:t xml:space="preserve">Praia de Botafogo, 501 - 6º Andar </w:t>
    </w:r>
    <w:r>
      <w:rPr>
        <w:rFonts w:ascii="Arial" w:hAnsi="Arial" w:cs="Arial"/>
        <w:color w:val="102653"/>
        <w:lang w:val="pt-BR"/>
      </w:rPr>
      <w:t>|</w:t>
    </w:r>
    <w:r w:rsidRPr="003E53D4">
      <w:rPr>
        <w:rFonts w:ascii="Arial" w:hAnsi="Arial" w:cs="Arial"/>
        <w:color w:val="102653"/>
        <w:spacing w:val="-2"/>
        <w:lang w:val="pt-BR"/>
      </w:rPr>
      <w:t xml:space="preserve"> Torre Corcovado - Botafogo | 22250-040 | Rio de Janeiro - RJ - Brasil</w:t>
    </w:r>
  </w:p>
  <w:p w14:paraId="37376B5A" w14:textId="3A51B34B" w:rsidR="005F60EB" w:rsidRPr="005F60EB" w:rsidRDefault="005F60EB" w:rsidP="005F60EB">
    <w:pPr>
      <w:pStyle w:val="Footer"/>
      <w:ind w:left="-720"/>
      <w:rPr>
        <w:rFonts w:ascii="Arial" w:hAnsi="Arial" w:cs="Arial"/>
        <w:color w:val="102653"/>
        <w:sz w:val="18"/>
        <w:szCs w:val="18"/>
      </w:rPr>
    </w:pPr>
    <w:r w:rsidRPr="003E53D4">
      <w:rPr>
        <w:rFonts w:ascii="Arial" w:hAnsi="Arial" w:cs="Arial"/>
        <w:color w:val="102653"/>
        <w:sz w:val="18"/>
        <w:szCs w:val="18"/>
      </w:rPr>
      <w:t>SAC: 0800 772 2827 | Ouvidoria: 0800 722 0048 | btgpactual.com</w:t>
    </w:r>
    <w:r>
      <w:rPr>
        <w:rFonts w:ascii="Arial" w:hAnsi="Arial" w:cs="Arial"/>
        <w:color w:val="102653"/>
        <w:sz w:val="18"/>
        <w:szCs w:val="18"/>
      </w:rPr>
      <w:t xml:space="preserve"> </w:t>
    </w:r>
    <w:r>
      <w:rPr>
        <w:rFonts w:ascii="Arial" w:hAnsi="Arial" w:cs="Arial"/>
        <w:color w:val="102653"/>
        <w:sz w:val="18"/>
        <w:szCs w:val="18"/>
      </w:rPr>
      <w:br/>
    </w:r>
    <w:r>
      <w:rPr>
        <w:rStyle w:val="PageNumber"/>
        <w:rFonts w:ascii="Arial" w:hAnsi="Arial" w:cs="Arial"/>
        <w:color w:val="102653"/>
        <w:szCs w:val="18"/>
      </w:rPr>
      <w:t xml:space="preserve">  </w:t>
    </w:r>
    <w:r>
      <w:rPr>
        <w:rStyle w:val="PageNumber"/>
        <w:rFonts w:ascii="Arial" w:hAnsi="Arial" w:cs="Arial"/>
        <w:color w:val="102653"/>
        <w:szCs w:val="18"/>
      </w:rPr>
      <w:tab/>
    </w:r>
    <w:r>
      <w:rPr>
        <w:rStyle w:val="PageNumber"/>
        <w:rFonts w:ascii="Arial" w:hAnsi="Arial" w:cs="Arial"/>
        <w:color w:val="102653"/>
        <w:szCs w:val="18"/>
      </w:rPr>
      <w:tab/>
    </w:r>
    <w:r w:rsidRPr="003E53D4">
      <w:rPr>
        <w:rStyle w:val="PageNumber"/>
        <w:rFonts w:ascii="Arial" w:hAnsi="Arial" w:cs="Arial"/>
        <w:color w:val="102653"/>
        <w:szCs w:val="18"/>
      </w:rPr>
      <w:fldChar w:fldCharType="begin"/>
    </w:r>
    <w:r w:rsidRPr="003E53D4">
      <w:rPr>
        <w:rStyle w:val="PageNumber"/>
        <w:rFonts w:ascii="Arial" w:hAnsi="Arial" w:cs="Arial"/>
        <w:color w:val="102653"/>
        <w:szCs w:val="18"/>
      </w:rPr>
      <w:instrText xml:space="preserve"> PAGE </w:instrText>
    </w:r>
    <w:r w:rsidRPr="003E53D4">
      <w:rPr>
        <w:rStyle w:val="PageNumber"/>
        <w:rFonts w:ascii="Arial" w:hAnsi="Arial" w:cs="Arial"/>
        <w:color w:val="102653"/>
        <w:szCs w:val="18"/>
      </w:rPr>
      <w:fldChar w:fldCharType="separate"/>
    </w:r>
    <w:r w:rsidR="002A67F8">
      <w:rPr>
        <w:rStyle w:val="PageNumber"/>
        <w:rFonts w:ascii="Arial" w:hAnsi="Arial" w:cs="Arial"/>
        <w:noProof/>
        <w:color w:val="102653"/>
        <w:szCs w:val="18"/>
      </w:rPr>
      <w:t>8</w:t>
    </w:r>
    <w:r w:rsidRPr="003E53D4">
      <w:rPr>
        <w:rStyle w:val="PageNumber"/>
        <w:rFonts w:ascii="Arial" w:hAnsi="Arial" w:cs="Arial"/>
        <w:color w:val="102653"/>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9951E" w14:textId="77777777" w:rsidR="003C7263" w:rsidRDefault="003C7263">
      <w:r>
        <w:separator/>
      </w:r>
    </w:p>
  </w:footnote>
  <w:footnote w:type="continuationSeparator" w:id="0">
    <w:p w14:paraId="173CF3FA" w14:textId="77777777" w:rsidR="003C7263" w:rsidRDefault="003C7263">
      <w:r>
        <w:continuationSeparator/>
      </w:r>
    </w:p>
  </w:footnote>
  <w:footnote w:type="continuationNotice" w:id="1">
    <w:p w14:paraId="7A7BBA85" w14:textId="77777777" w:rsidR="003C7263" w:rsidRDefault="003C72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6EABF" w14:textId="5814FC55" w:rsidR="009F0509" w:rsidRDefault="00C41E97" w:rsidP="005F60EB">
    <w:pPr>
      <w:pStyle w:val="Header"/>
      <w:jc w:val="right"/>
    </w:pPr>
    <w:r>
      <w:rPr>
        <w:noProof/>
      </w:rPr>
      <w:drawing>
        <wp:inline distT="0" distB="0" distL="0" distR="0" wp14:anchorId="19F5FE4F" wp14:editId="34F85FC8">
          <wp:extent cx="1261745" cy="498475"/>
          <wp:effectExtent l="0" t="0" r="0" b="0"/>
          <wp:docPr id="1" name="Picture 3" descr="Uma imagem contendo comida, laranja, placa, azul&#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Uma imagem contendo comida, laranja, placa, azul&#10;&#10;Descrição gerada automa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1745" cy="498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D16B3"/>
    <w:multiLevelType w:val="hybridMultilevel"/>
    <w:tmpl w:val="2040C39E"/>
    <w:lvl w:ilvl="0" w:tplc="FD5C422A">
      <w:start w:val="1"/>
      <w:numFmt w:val="lowerRoman"/>
      <w:lvlText w:val="%1."/>
      <w:lvlJc w:val="left"/>
      <w:pPr>
        <w:ind w:left="1428" w:hanging="360"/>
      </w:pPr>
      <w:rPr>
        <w:rFonts w:hint="default"/>
        <w:b/>
        <w:bCs/>
      </w:r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1" w15:restartNumberingAfterBreak="0">
    <w:nsid w:val="06B571DF"/>
    <w:multiLevelType w:val="hybridMultilevel"/>
    <w:tmpl w:val="2F86B5A8"/>
    <w:lvl w:ilvl="0" w:tplc="82EAD648">
      <w:start w:val="1"/>
      <w:numFmt w:val="lowerRoman"/>
      <w:lvlText w:val="(%1)"/>
      <w:lvlJc w:val="left"/>
      <w:pPr>
        <w:ind w:left="1080" w:hanging="720"/>
      </w:pPr>
      <w:rPr>
        <w:rFonts w:ascii="Times New Roman" w:hAnsi="Times New Roman" w:cs="Times New Roman" w:hint="default"/>
        <w:sz w:val="20"/>
        <w:szCs w:val="20"/>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87E5EA5"/>
    <w:multiLevelType w:val="hybridMultilevel"/>
    <w:tmpl w:val="C5DC43B4"/>
    <w:lvl w:ilvl="0" w:tplc="BE1CBD88">
      <w:start w:val="6"/>
      <w:numFmt w:val="bullet"/>
      <w:lvlText w:val=""/>
      <w:lvlJc w:val="left"/>
      <w:pPr>
        <w:ind w:left="1038" w:hanging="360"/>
      </w:pPr>
      <w:rPr>
        <w:rFonts w:ascii="Symbol" w:eastAsia="Times New Roman" w:hAnsi="Symbol" w:cs="Arial" w:hint="default"/>
        <w:color w:val="auto"/>
      </w:rPr>
    </w:lvl>
    <w:lvl w:ilvl="1" w:tplc="04160003" w:tentative="1">
      <w:start w:val="1"/>
      <w:numFmt w:val="bullet"/>
      <w:lvlText w:val="o"/>
      <w:lvlJc w:val="left"/>
      <w:pPr>
        <w:ind w:left="1758" w:hanging="360"/>
      </w:pPr>
      <w:rPr>
        <w:rFonts w:ascii="Courier New" w:hAnsi="Courier New" w:cs="Courier New" w:hint="default"/>
      </w:rPr>
    </w:lvl>
    <w:lvl w:ilvl="2" w:tplc="04160005" w:tentative="1">
      <w:start w:val="1"/>
      <w:numFmt w:val="bullet"/>
      <w:lvlText w:val=""/>
      <w:lvlJc w:val="left"/>
      <w:pPr>
        <w:ind w:left="2478" w:hanging="360"/>
      </w:pPr>
      <w:rPr>
        <w:rFonts w:ascii="Wingdings" w:hAnsi="Wingdings" w:hint="default"/>
      </w:rPr>
    </w:lvl>
    <w:lvl w:ilvl="3" w:tplc="04160001" w:tentative="1">
      <w:start w:val="1"/>
      <w:numFmt w:val="bullet"/>
      <w:lvlText w:val=""/>
      <w:lvlJc w:val="left"/>
      <w:pPr>
        <w:ind w:left="3198" w:hanging="360"/>
      </w:pPr>
      <w:rPr>
        <w:rFonts w:ascii="Symbol" w:hAnsi="Symbol" w:hint="default"/>
      </w:rPr>
    </w:lvl>
    <w:lvl w:ilvl="4" w:tplc="04160003" w:tentative="1">
      <w:start w:val="1"/>
      <w:numFmt w:val="bullet"/>
      <w:lvlText w:val="o"/>
      <w:lvlJc w:val="left"/>
      <w:pPr>
        <w:ind w:left="3918" w:hanging="360"/>
      </w:pPr>
      <w:rPr>
        <w:rFonts w:ascii="Courier New" w:hAnsi="Courier New" w:cs="Courier New" w:hint="default"/>
      </w:rPr>
    </w:lvl>
    <w:lvl w:ilvl="5" w:tplc="04160005" w:tentative="1">
      <w:start w:val="1"/>
      <w:numFmt w:val="bullet"/>
      <w:lvlText w:val=""/>
      <w:lvlJc w:val="left"/>
      <w:pPr>
        <w:ind w:left="4638" w:hanging="360"/>
      </w:pPr>
      <w:rPr>
        <w:rFonts w:ascii="Wingdings" w:hAnsi="Wingdings" w:hint="default"/>
      </w:rPr>
    </w:lvl>
    <w:lvl w:ilvl="6" w:tplc="04160001" w:tentative="1">
      <w:start w:val="1"/>
      <w:numFmt w:val="bullet"/>
      <w:lvlText w:val=""/>
      <w:lvlJc w:val="left"/>
      <w:pPr>
        <w:ind w:left="5358" w:hanging="360"/>
      </w:pPr>
      <w:rPr>
        <w:rFonts w:ascii="Symbol" w:hAnsi="Symbol" w:hint="default"/>
      </w:rPr>
    </w:lvl>
    <w:lvl w:ilvl="7" w:tplc="04160003" w:tentative="1">
      <w:start w:val="1"/>
      <w:numFmt w:val="bullet"/>
      <w:lvlText w:val="o"/>
      <w:lvlJc w:val="left"/>
      <w:pPr>
        <w:ind w:left="6078" w:hanging="360"/>
      </w:pPr>
      <w:rPr>
        <w:rFonts w:ascii="Courier New" w:hAnsi="Courier New" w:cs="Courier New" w:hint="default"/>
      </w:rPr>
    </w:lvl>
    <w:lvl w:ilvl="8" w:tplc="04160005" w:tentative="1">
      <w:start w:val="1"/>
      <w:numFmt w:val="bullet"/>
      <w:lvlText w:val=""/>
      <w:lvlJc w:val="left"/>
      <w:pPr>
        <w:ind w:left="6798" w:hanging="360"/>
      </w:pPr>
      <w:rPr>
        <w:rFonts w:ascii="Wingdings" w:hAnsi="Wingdings" w:hint="default"/>
      </w:rPr>
    </w:lvl>
  </w:abstractNum>
  <w:abstractNum w:abstractNumId="3" w15:restartNumberingAfterBreak="0">
    <w:nsid w:val="1E456BF6"/>
    <w:multiLevelType w:val="hybridMultilevel"/>
    <w:tmpl w:val="FBF210BC"/>
    <w:lvl w:ilvl="0" w:tplc="536EF40C">
      <w:start w:val="1"/>
      <w:numFmt w:val="decimal"/>
      <w:lvlText w:val="%1."/>
      <w:lvlJc w:val="left"/>
      <w:pPr>
        <w:ind w:left="-207" w:hanging="360"/>
      </w:pPr>
      <w:rPr>
        <w:rFonts w:hint="default"/>
      </w:rPr>
    </w:lvl>
    <w:lvl w:ilvl="1" w:tplc="04160019" w:tentative="1">
      <w:start w:val="1"/>
      <w:numFmt w:val="lowerLetter"/>
      <w:lvlText w:val="%2."/>
      <w:lvlJc w:val="left"/>
      <w:pPr>
        <w:ind w:left="513" w:hanging="360"/>
      </w:pPr>
    </w:lvl>
    <w:lvl w:ilvl="2" w:tplc="0416001B" w:tentative="1">
      <w:start w:val="1"/>
      <w:numFmt w:val="lowerRoman"/>
      <w:lvlText w:val="%3."/>
      <w:lvlJc w:val="right"/>
      <w:pPr>
        <w:ind w:left="1233" w:hanging="180"/>
      </w:pPr>
    </w:lvl>
    <w:lvl w:ilvl="3" w:tplc="0416000F" w:tentative="1">
      <w:start w:val="1"/>
      <w:numFmt w:val="decimal"/>
      <w:lvlText w:val="%4."/>
      <w:lvlJc w:val="left"/>
      <w:pPr>
        <w:ind w:left="1953" w:hanging="360"/>
      </w:pPr>
    </w:lvl>
    <w:lvl w:ilvl="4" w:tplc="04160019" w:tentative="1">
      <w:start w:val="1"/>
      <w:numFmt w:val="lowerLetter"/>
      <w:lvlText w:val="%5."/>
      <w:lvlJc w:val="left"/>
      <w:pPr>
        <w:ind w:left="2673" w:hanging="360"/>
      </w:pPr>
    </w:lvl>
    <w:lvl w:ilvl="5" w:tplc="0416001B" w:tentative="1">
      <w:start w:val="1"/>
      <w:numFmt w:val="lowerRoman"/>
      <w:lvlText w:val="%6."/>
      <w:lvlJc w:val="right"/>
      <w:pPr>
        <w:ind w:left="3393" w:hanging="180"/>
      </w:pPr>
    </w:lvl>
    <w:lvl w:ilvl="6" w:tplc="0416000F" w:tentative="1">
      <w:start w:val="1"/>
      <w:numFmt w:val="decimal"/>
      <w:lvlText w:val="%7."/>
      <w:lvlJc w:val="left"/>
      <w:pPr>
        <w:ind w:left="4113" w:hanging="360"/>
      </w:pPr>
    </w:lvl>
    <w:lvl w:ilvl="7" w:tplc="04160019" w:tentative="1">
      <w:start w:val="1"/>
      <w:numFmt w:val="lowerLetter"/>
      <w:lvlText w:val="%8."/>
      <w:lvlJc w:val="left"/>
      <w:pPr>
        <w:ind w:left="4833" w:hanging="360"/>
      </w:pPr>
    </w:lvl>
    <w:lvl w:ilvl="8" w:tplc="0416001B" w:tentative="1">
      <w:start w:val="1"/>
      <w:numFmt w:val="lowerRoman"/>
      <w:lvlText w:val="%9."/>
      <w:lvlJc w:val="right"/>
      <w:pPr>
        <w:ind w:left="5553" w:hanging="180"/>
      </w:pPr>
    </w:lvl>
  </w:abstractNum>
  <w:abstractNum w:abstractNumId="4" w15:restartNumberingAfterBreak="0">
    <w:nsid w:val="245345E2"/>
    <w:multiLevelType w:val="hybridMultilevel"/>
    <w:tmpl w:val="131EA338"/>
    <w:lvl w:ilvl="0" w:tplc="2DE030E2">
      <w:start w:val="1"/>
      <w:numFmt w:val="lowerRoman"/>
      <w:lvlText w:val="(%1)"/>
      <w:lvlJc w:val="left"/>
      <w:pPr>
        <w:ind w:left="6816" w:hanging="720"/>
      </w:pPr>
      <w:rPr>
        <w:rFonts w:hint="default"/>
        <w:b/>
        <w:bCs/>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A717871"/>
    <w:multiLevelType w:val="multilevel"/>
    <w:tmpl w:val="ECBCB1E8"/>
    <w:lvl w:ilvl="0">
      <w:start w:val="4"/>
      <w:numFmt w:val="decimal"/>
      <w:lvlText w:val="%1."/>
      <w:lvlJc w:val="left"/>
      <w:pPr>
        <w:ind w:left="360" w:hanging="360"/>
      </w:pPr>
      <w:rPr>
        <w:rFonts w:hint="default"/>
        <w:b/>
        <w:bCs/>
        <w:color w:val="auto"/>
        <w:sz w:val="22"/>
        <w:szCs w:val="22"/>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BE405D8"/>
    <w:multiLevelType w:val="hybridMultilevel"/>
    <w:tmpl w:val="E988942C"/>
    <w:lvl w:ilvl="0" w:tplc="CB840C36">
      <w:start w:val="1"/>
      <w:numFmt w:val="upperRoman"/>
      <w:lvlText w:val="%1."/>
      <w:lvlJc w:val="left"/>
      <w:pPr>
        <w:ind w:left="1428" w:hanging="72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7" w15:restartNumberingAfterBreak="0">
    <w:nsid w:val="598D421A"/>
    <w:multiLevelType w:val="hybridMultilevel"/>
    <w:tmpl w:val="235CE0D2"/>
    <w:lvl w:ilvl="0" w:tplc="875EA242">
      <w:start w:val="1"/>
      <w:numFmt w:val="lowerRoman"/>
      <w:lvlText w:val="(%1)"/>
      <w:lvlJc w:val="left"/>
      <w:pPr>
        <w:ind w:left="720" w:hanging="360"/>
      </w:pPr>
      <w:rPr>
        <w:rFonts w:hint="default"/>
        <w:b/>
        <w:i w:val="0"/>
        <w:strike w:val="0"/>
        <w:dstrike w:val="0"/>
        <w:color w:val="000000"/>
        <w:sz w:val="22"/>
        <w:szCs w:val="22"/>
        <w:u w:val="none" w:color="000000"/>
        <w:bdr w:val="none" w:sz="0" w:space="0" w:color="auto"/>
        <w:shd w:val="clear" w:color="auto" w:fill="auto"/>
        <w:vertAlign w:val="baseline"/>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E314E11"/>
    <w:multiLevelType w:val="multilevel"/>
    <w:tmpl w:val="EAFE918E"/>
    <w:lvl w:ilvl="0">
      <w:start w:val="3"/>
      <w:numFmt w:val="decimal"/>
      <w:lvlText w:val="%1."/>
      <w:lvlJc w:val="left"/>
      <w:pPr>
        <w:ind w:left="360" w:hanging="360"/>
      </w:pPr>
      <w:rPr>
        <w:rFonts w:hint="default"/>
        <w:b/>
        <w:bCs/>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F1160C"/>
    <w:multiLevelType w:val="hybridMultilevel"/>
    <w:tmpl w:val="1E90FD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70901054"/>
    <w:multiLevelType w:val="hybridMultilevel"/>
    <w:tmpl w:val="61AA1AE0"/>
    <w:lvl w:ilvl="0" w:tplc="C8A023C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78AB7B03"/>
    <w:multiLevelType w:val="multilevel"/>
    <w:tmpl w:val="EF449DEE"/>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7AB25207"/>
    <w:multiLevelType w:val="multilevel"/>
    <w:tmpl w:val="51802860"/>
    <w:lvl w:ilvl="0">
      <w:start w:val="2"/>
      <w:numFmt w:val="decimal"/>
      <w:lvlText w:val="%1."/>
      <w:lvlJc w:val="left"/>
      <w:pPr>
        <w:ind w:left="360" w:hanging="360"/>
      </w:pPr>
      <w:rPr>
        <w:rFonts w:hint="default"/>
        <w:b/>
        <w:bCs/>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AF61334"/>
    <w:multiLevelType w:val="multilevel"/>
    <w:tmpl w:val="F7E8345E"/>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79518389">
    <w:abstractNumId w:val="4"/>
  </w:num>
  <w:num w:numId="2" w16cid:durableId="533229657">
    <w:abstractNumId w:val="1"/>
  </w:num>
  <w:num w:numId="3" w16cid:durableId="1578591785">
    <w:abstractNumId w:val="13"/>
  </w:num>
  <w:num w:numId="4" w16cid:durableId="213349398">
    <w:abstractNumId w:val="12"/>
  </w:num>
  <w:num w:numId="5" w16cid:durableId="812285289">
    <w:abstractNumId w:val="8"/>
  </w:num>
  <w:num w:numId="6" w16cid:durableId="1834684503">
    <w:abstractNumId w:val="5"/>
  </w:num>
  <w:num w:numId="7" w16cid:durableId="87509281">
    <w:abstractNumId w:val="10"/>
  </w:num>
  <w:num w:numId="8" w16cid:durableId="765662451">
    <w:abstractNumId w:val="11"/>
  </w:num>
  <w:num w:numId="9" w16cid:durableId="1796875640">
    <w:abstractNumId w:val="6"/>
  </w:num>
  <w:num w:numId="10" w16cid:durableId="37900960">
    <w:abstractNumId w:val="9"/>
  </w:num>
  <w:num w:numId="11" w16cid:durableId="1646544463">
    <w:abstractNumId w:val="0"/>
  </w:num>
  <w:num w:numId="12" w16cid:durableId="1277447849">
    <w:abstractNumId w:val="2"/>
  </w:num>
  <w:num w:numId="13" w16cid:durableId="2063945379">
    <w:abstractNumId w:val="7"/>
  </w:num>
  <w:num w:numId="14" w16cid:durableId="10173172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as Sponda">
    <w15:presenceInfo w15:providerId="None" w15:userId="Lucas Sponda"/>
  </w15:person>
  <w15:person w15:author="Martins, Ciro">
    <w15:presenceInfo w15:providerId="AD" w15:userId="S::Ciro.Martins@btgpactual.com::a14513e5-9e73-4f35-b3f9-5b823e1f60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trackRevisions/>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51E"/>
    <w:rsid w:val="0000078B"/>
    <w:rsid w:val="00003639"/>
    <w:rsid w:val="00004A1C"/>
    <w:rsid w:val="000169B0"/>
    <w:rsid w:val="0002033C"/>
    <w:rsid w:val="00021E41"/>
    <w:rsid w:val="00023C22"/>
    <w:rsid w:val="0003048C"/>
    <w:rsid w:val="00030EA3"/>
    <w:rsid w:val="00036C71"/>
    <w:rsid w:val="00036E89"/>
    <w:rsid w:val="00037159"/>
    <w:rsid w:val="000372C3"/>
    <w:rsid w:val="000417EB"/>
    <w:rsid w:val="000460AC"/>
    <w:rsid w:val="0005371C"/>
    <w:rsid w:val="0005374F"/>
    <w:rsid w:val="00057C1D"/>
    <w:rsid w:val="00063027"/>
    <w:rsid w:val="0006309C"/>
    <w:rsid w:val="00067BDD"/>
    <w:rsid w:val="00070D5E"/>
    <w:rsid w:val="00071AC5"/>
    <w:rsid w:val="000755D2"/>
    <w:rsid w:val="00080377"/>
    <w:rsid w:val="00080D50"/>
    <w:rsid w:val="00086807"/>
    <w:rsid w:val="00086A6B"/>
    <w:rsid w:val="00092AD5"/>
    <w:rsid w:val="00094B12"/>
    <w:rsid w:val="000961B2"/>
    <w:rsid w:val="00096AA9"/>
    <w:rsid w:val="000A05DC"/>
    <w:rsid w:val="000A4563"/>
    <w:rsid w:val="000B0CF2"/>
    <w:rsid w:val="000B0FA0"/>
    <w:rsid w:val="000C3128"/>
    <w:rsid w:val="000C5C9D"/>
    <w:rsid w:val="000D3945"/>
    <w:rsid w:val="000D4B4E"/>
    <w:rsid w:val="000E0A3A"/>
    <w:rsid w:val="000E4CD3"/>
    <w:rsid w:val="000F0A24"/>
    <w:rsid w:val="000F4EA7"/>
    <w:rsid w:val="001002D5"/>
    <w:rsid w:val="00100F8E"/>
    <w:rsid w:val="00114104"/>
    <w:rsid w:val="00116EB6"/>
    <w:rsid w:val="00120BDE"/>
    <w:rsid w:val="001260F0"/>
    <w:rsid w:val="00127B52"/>
    <w:rsid w:val="0013498D"/>
    <w:rsid w:val="00136EF2"/>
    <w:rsid w:val="001435F4"/>
    <w:rsid w:val="001445C4"/>
    <w:rsid w:val="00145976"/>
    <w:rsid w:val="00153C9B"/>
    <w:rsid w:val="001552F3"/>
    <w:rsid w:val="00162B44"/>
    <w:rsid w:val="00172DDB"/>
    <w:rsid w:val="0017337E"/>
    <w:rsid w:val="001750C2"/>
    <w:rsid w:val="00181291"/>
    <w:rsid w:val="00182B63"/>
    <w:rsid w:val="00190C51"/>
    <w:rsid w:val="00192D1F"/>
    <w:rsid w:val="0019387D"/>
    <w:rsid w:val="001A22C0"/>
    <w:rsid w:val="001A534C"/>
    <w:rsid w:val="001A6E3A"/>
    <w:rsid w:val="001B26B7"/>
    <w:rsid w:val="001B6612"/>
    <w:rsid w:val="001C4098"/>
    <w:rsid w:val="001C4CE8"/>
    <w:rsid w:val="001C5245"/>
    <w:rsid w:val="001D3883"/>
    <w:rsid w:val="001E1E36"/>
    <w:rsid w:val="001E5575"/>
    <w:rsid w:val="001F1834"/>
    <w:rsid w:val="001F27F3"/>
    <w:rsid w:val="001F6095"/>
    <w:rsid w:val="001F6945"/>
    <w:rsid w:val="00202D98"/>
    <w:rsid w:val="002041BB"/>
    <w:rsid w:val="002077A1"/>
    <w:rsid w:val="00220B34"/>
    <w:rsid w:val="002213C0"/>
    <w:rsid w:val="002225B2"/>
    <w:rsid w:val="00226E46"/>
    <w:rsid w:val="00236546"/>
    <w:rsid w:val="00236555"/>
    <w:rsid w:val="002402A4"/>
    <w:rsid w:val="002425D1"/>
    <w:rsid w:val="00255BB3"/>
    <w:rsid w:val="002573FD"/>
    <w:rsid w:val="002574C7"/>
    <w:rsid w:val="00262873"/>
    <w:rsid w:val="0026656A"/>
    <w:rsid w:val="00267184"/>
    <w:rsid w:val="0029440F"/>
    <w:rsid w:val="00295575"/>
    <w:rsid w:val="0029591F"/>
    <w:rsid w:val="00295FB3"/>
    <w:rsid w:val="002A0C0A"/>
    <w:rsid w:val="002A4D87"/>
    <w:rsid w:val="002A5989"/>
    <w:rsid w:val="002A67F8"/>
    <w:rsid w:val="002B35E7"/>
    <w:rsid w:val="002C2D5A"/>
    <w:rsid w:val="002C355B"/>
    <w:rsid w:val="002E3822"/>
    <w:rsid w:val="002E60B7"/>
    <w:rsid w:val="002E7A6D"/>
    <w:rsid w:val="002F0393"/>
    <w:rsid w:val="002F0E5B"/>
    <w:rsid w:val="002F254A"/>
    <w:rsid w:val="002F4543"/>
    <w:rsid w:val="00305D59"/>
    <w:rsid w:val="00307143"/>
    <w:rsid w:val="003072FD"/>
    <w:rsid w:val="0031726B"/>
    <w:rsid w:val="0032057B"/>
    <w:rsid w:val="00323EB5"/>
    <w:rsid w:val="003303DE"/>
    <w:rsid w:val="00336EDE"/>
    <w:rsid w:val="00337319"/>
    <w:rsid w:val="0034263F"/>
    <w:rsid w:val="003435D1"/>
    <w:rsid w:val="00345E27"/>
    <w:rsid w:val="003462D8"/>
    <w:rsid w:val="0035305F"/>
    <w:rsid w:val="00354335"/>
    <w:rsid w:val="003543DB"/>
    <w:rsid w:val="00360534"/>
    <w:rsid w:val="0036059E"/>
    <w:rsid w:val="003630F9"/>
    <w:rsid w:val="003656F3"/>
    <w:rsid w:val="00366EF0"/>
    <w:rsid w:val="0037030C"/>
    <w:rsid w:val="00376859"/>
    <w:rsid w:val="00380ECC"/>
    <w:rsid w:val="00394534"/>
    <w:rsid w:val="003948C2"/>
    <w:rsid w:val="00396B1D"/>
    <w:rsid w:val="00396F6B"/>
    <w:rsid w:val="0039799E"/>
    <w:rsid w:val="003A1FE7"/>
    <w:rsid w:val="003A61D8"/>
    <w:rsid w:val="003B06C3"/>
    <w:rsid w:val="003B1C2D"/>
    <w:rsid w:val="003B23C2"/>
    <w:rsid w:val="003B3EC5"/>
    <w:rsid w:val="003C0FC1"/>
    <w:rsid w:val="003C12FA"/>
    <w:rsid w:val="003C7263"/>
    <w:rsid w:val="003C7F02"/>
    <w:rsid w:val="003D7899"/>
    <w:rsid w:val="003E6C6B"/>
    <w:rsid w:val="003F090A"/>
    <w:rsid w:val="003F3A5E"/>
    <w:rsid w:val="003F7A65"/>
    <w:rsid w:val="004074B7"/>
    <w:rsid w:val="004112EB"/>
    <w:rsid w:val="00412C1C"/>
    <w:rsid w:val="004210CB"/>
    <w:rsid w:val="00424ADB"/>
    <w:rsid w:val="00425F48"/>
    <w:rsid w:val="004276BE"/>
    <w:rsid w:val="00436FFF"/>
    <w:rsid w:val="0044309D"/>
    <w:rsid w:val="00452A05"/>
    <w:rsid w:val="00453B19"/>
    <w:rsid w:val="004551D1"/>
    <w:rsid w:val="004561DB"/>
    <w:rsid w:val="00467758"/>
    <w:rsid w:val="00474A0F"/>
    <w:rsid w:val="00476BCC"/>
    <w:rsid w:val="00481802"/>
    <w:rsid w:val="004853D5"/>
    <w:rsid w:val="004B5ABD"/>
    <w:rsid w:val="004B6E45"/>
    <w:rsid w:val="004B705F"/>
    <w:rsid w:val="004B7F91"/>
    <w:rsid w:val="004C5CE4"/>
    <w:rsid w:val="004C6AE8"/>
    <w:rsid w:val="004D106C"/>
    <w:rsid w:val="004D10DB"/>
    <w:rsid w:val="004D341E"/>
    <w:rsid w:val="004D58AC"/>
    <w:rsid w:val="004D605C"/>
    <w:rsid w:val="004E142B"/>
    <w:rsid w:val="004E164E"/>
    <w:rsid w:val="004E1A49"/>
    <w:rsid w:val="004E7A9D"/>
    <w:rsid w:val="004F11A5"/>
    <w:rsid w:val="004F33C9"/>
    <w:rsid w:val="004F45F6"/>
    <w:rsid w:val="004F5DAA"/>
    <w:rsid w:val="00506DED"/>
    <w:rsid w:val="005071BA"/>
    <w:rsid w:val="00507BC1"/>
    <w:rsid w:val="00511425"/>
    <w:rsid w:val="00513E4E"/>
    <w:rsid w:val="005209D7"/>
    <w:rsid w:val="00521671"/>
    <w:rsid w:val="0052422C"/>
    <w:rsid w:val="005260E1"/>
    <w:rsid w:val="00527DA7"/>
    <w:rsid w:val="00534F69"/>
    <w:rsid w:val="005450B3"/>
    <w:rsid w:val="00545DB1"/>
    <w:rsid w:val="005503A3"/>
    <w:rsid w:val="00550A15"/>
    <w:rsid w:val="00550E3F"/>
    <w:rsid w:val="005526A0"/>
    <w:rsid w:val="00566785"/>
    <w:rsid w:val="0057009A"/>
    <w:rsid w:val="00570AB8"/>
    <w:rsid w:val="00574F38"/>
    <w:rsid w:val="005759DF"/>
    <w:rsid w:val="00583B22"/>
    <w:rsid w:val="00585B46"/>
    <w:rsid w:val="0059352B"/>
    <w:rsid w:val="005A6FB2"/>
    <w:rsid w:val="005A7D6A"/>
    <w:rsid w:val="005B30F8"/>
    <w:rsid w:val="005C511C"/>
    <w:rsid w:val="005C62E3"/>
    <w:rsid w:val="005D4075"/>
    <w:rsid w:val="005E4048"/>
    <w:rsid w:val="005E4D1C"/>
    <w:rsid w:val="005E50C9"/>
    <w:rsid w:val="005F169A"/>
    <w:rsid w:val="005F60EB"/>
    <w:rsid w:val="00603E2F"/>
    <w:rsid w:val="00605A04"/>
    <w:rsid w:val="00606C03"/>
    <w:rsid w:val="00610FBE"/>
    <w:rsid w:val="006157F7"/>
    <w:rsid w:val="0062598A"/>
    <w:rsid w:val="0062774C"/>
    <w:rsid w:val="00646C57"/>
    <w:rsid w:val="00655F9B"/>
    <w:rsid w:val="00661AAC"/>
    <w:rsid w:val="006659BC"/>
    <w:rsid w:val="0067304F"/>
    <w:rsid w:val="006731F8"/>
    <w:rsid w:val="00681C4E"/>
    <w:rsid w:val="00681F98"/>
    <w:rsid w:val="00685BD8"/>
    <w:rsid w:val="0069473D"/>
    <w:rsid w:val="006A4072"/>
    <w:rsid w:val="006A499B"/>
    <w:rsid w:val="006A6F46"/>
    <w:rsid w:val="006B0859"/>
    <w:rsid w:val="006B0EF0"/>
    <w:rsid w:val="006B0F26"/>
    <w:rsid w:val="006B1D14"/>
    <w:rsid w:val="006B3A74"/>
    <w:rsid w:val="006B66FF"/>
    <w:rsid w:val="006C2758"/>
    <w:rsid w:val="006C5D9A"/>
    <w:rsid w:val="006C73C4"/>
    <w:rsid w:val="006D0459"/>
    <w:rsid w:val="006D4EFC"/>
    <w:rsid w:val="006D57DA"/>
    <w:rsid w:val="006D7C05"/>
    <w:rsid w:val="006E48B5"/>
    <w:rsid w:val="006E7B36"/>
    <w:rsid w:val="006F08CB"/>
    <w:rsid w:val="006F0954"/>
    <w:rsid w:val="006F5A4B"/>
    <w:rsid w:val="006F62D2"/>
    <w:rsid w:val="006F74D0"/>
    <w:rsid w:val="0070572C"/>
    <w:rsid w:val="0071524F"/>
    <w:rsid w:val="00722BAD"/>
    <w:rsid w:val="00724BF0"/>
    <w:rsid w:val="007278E2"/>
    <w:rsid w:val="007358C2"/>
    <w:rsid w:val="007413C0"/>
    <w:rsid w:val="0075583E"/>
    <w:rsid w:val="007658A1"/>
    <w:rsid w:val="00771922"/>
    <w:rsid w:val="00776BF6"/>
    <w:rsid w:val="00785103"/>
    <w:rsid w:val="0079486C"/>
    <w:rsid w:val="00795F8B"/>
    <w:rsid w:val="007A37F1"/>
    <w:rsid w:val="007A5B39"/>
    <w:rsid w:val="007B1E64"/>
    <w:rsid w:val="007C1384"/>
    <w:rsid w:val="007C41D8"/>
    <w:rsid w:val="007C4A62"/>
    <w:rsid w:val="007C70C6"/>
    <w:rsid w:val="007C7BB6"/>
    <w:rsid w:val="007D2658"/>
    <w:rsid w:val="007E5F0D"/>
    <w:rsid w:val="007E76FD"/>
    <w:rsid w:val="007F2AC1"/>
    <w:rsid w:val="007F5106"/>
    <w:rsid w:val="00801984"/>
    <w:rsid w:val="00803157"/>
    <w:rsid w:val="00805816"/>
    <w:rsid w:val="00807D40"/>
    <w:rsid w:val="00820111"/>
    <w:rsid w:val="00830279"/>
    <w:rsid w:val="00830D0E"/>
    <w:rsid w:val="0083550D"/>
    <w:rsid w:val="008413F5"/>
    <w:rsid w:val="00850150"/>
    <w:rsid w:val="00851A74"/>
    <w:rsid w:val="00851BC4"/>
    <w:rsid w:val="0085422E"/>
    <w:rsid w:val="00854F58"/>
    <w:rsid w:val="008573AB"/>
    <w:rsid w:val="0086420A"/>
    <w:rsid w:val="0087105D"/>
    <w:rsid w:val="00871FC4"/>
    <w:rsid w:val="008732F4"/>
    <w:rsid w:val="0087604C"/>
    <w:rsid w:val="00880DCC"/>
    <w:rsid w:val="00883AD7"/>
    <w:rsid w:val="0088467B"/>
    <w:rsid w:val="008943E5"/>
    <w:rsid w:val="008A2C90"/>
    <w:rsid w:val="008B0C1A"/>
    <w:rsid w:val="008C3266"/>
    <w:rsid w:val="008C735E"/>
    <w:rsid w:val="008C7B2C"/>
    <w:rsid w:val="008D473D"/>
    <w:rsid w:val="008E76FC"/>
    <w:rsid w:val="008F03BE"/>
    <w:rsid w:val="008F1F4B"/>
    <w:rsid w:val="008F6569"/>
    <w:rsid w:val="008F7942"/>
    <w:rsid w:val="00910A4E"/>
    <w:rsid w:val="009130BE"/>
    <w:rsid w:val="009208F6"/>
    <w:rsid w:val="0092657D"/>
    <w:rsid w:val="0093441A"/>
    <w:rsid w:val="00934FC0"/>
    <w:rsid w:val="00936243"/>
    <w:rsid w:val="00940952"/>
    <w:rsid w:val="009522D2"/>
    <w:rsid w:val="0095766E"/>
    <w:rsid w:val="00964617"/>
    <w:rsid w:val="00974F5F"/>
    <w:rsid w:val="00975368"/>
    <w:rsid w:val="009764D1"/>
    <w:rsid w:val="00985446"/>
    <w:rsid w:val="0098711D"/>
    <w:rsid w:val="009924E0"/>
    <w:rsid w:val="00997F1C"/>
    <w:rsid w:val="009A20C1"/>
    <w:rsid w:val="009B1B1D"/>
    <w:rsid w:val="009B773D"/>
    <w:rsid w:val="009C75AC"/>
    <w:rsid w:val="009D0D4E"/>
    <w:rsid w:val="009E0C8B"/>
    <w:rsid w:val="009E28C3"/>
    <w:rsid w:val="009E2D02"/>
    <w:rsid w:val="009E5089"/>
    <w:rsid w:val="009E729E"/>
    <w:rsid w:val="009F0509"/>
    <w:rsid w:val="009F4360"/>
    <w:rsid w:val="00A15439"/>
    <w:rsid w:val="00A20638"/>
    <w:rsid w:val="00A34BDC"/>
    <w:rsid w:val="00A35189"/>
    <w:rsid w:val="00A43BD6"/>
    <w:rsid w:val="00A50B1B"/>
    <w:rsid w:val="00A51B80"/>
    <w:rsid w:val="00A52BFA"/>
    <w:rsid w:val="00A65689"/>
    <w:rsid w:val="00A90E79"/>
    <w:rsid w:val="00A91643"/>
    <w:rsid w:val="00A94B3A"/>
    <w:rsid w:val="00A9555A"/>
    <w:rsid w:val="00A96B0C"/>
    <w:rsid w:val="00AA11AA"/>
    <w:rsid w:val="00AA474A"/>
    <w:rsid w:val="00AA6FA3"/>
    <w:rsid w:val="00AB03BA"/>
    <w:rsid w:val="00AB21FA"/>
    <w:rsid w:val="00AB47ED"/>
    <w:rsid w:val="00AC4097"/>
    <w:rsid w:val="00AC78FE"/>
    <w:rsid w:val="00AD30A8"/>
    <w:rsid w:val="00AD76A9"/>
    <w:rsid w:val="00AE58C3"/>
    <w:rsid w:val="00AF2BF7"/>
    <w:rsid w:val="00AF2F5D"/>
    <w:rsid w:val="00AF4A67"/>
    <w:rsid w:val="00B07E0C"/>
    <w:rsid w:val="00B26D7A"/>
    <w:rsid w:val="00B32479"/>
    <w:rsid w:val="00B34220"/>
    <w:rsid w:val="00B45E7A"/>
    <w:rsid w:val="00B51396"/>
    <w:rsid w:val="00B53C5F"/>
    <w:rsid w:val="00B56FB1"/>
    <w:rsid w:val="00B56FB2"/>
    <w:rsid w:val="00B611E2"/>
    <w:rsid w:val="00B6276D"/>
    <w:rsid w:val="00B63973"/>
    <w:rsid w:val="00B6571F"/>
    <w:rsid w:val="00B65C7B"/>
    <w:rsid w:val="00B744B2"/>
    <w:rsid w:val="00B7533C"/>
    <w:rsid w:val="00B77313"/>
    <w:rsid w:val="00B80FB2"/>
    <w:rsid w:val="00B8451D"/>
    <w:rsid w:val="00B92C70"/>
    <w:rsid w:val="00B97E7E"/>
    <w:rsid w:val="00BA5B0F"/>
    <w:rsid w:val="00BB0C8B"/>
    <w:rsid w:val="00BB62A3"/>
    <w:rsid w:val="00BC098E"/>
    <w:rsid w:val="00BC30AC"/>
    <w:rsid w:val="00BC422F"/>
    <w:rsid w:val="00BD1691"/>
    <w:rsid w:val="00BE5C8D"/>
    <w:rsid w:val="00BE7983"/>
    <w:rsid w:val="00BF03E5"/>
    <w:rsid w:val="00BF169C"/>
    <w:rsid w:val="00C0029C"/>
    <w:rsid w:val="00C004A5"/>
    <w:rsid w:val="00C01D67"/>
    <w:rsid w:val="00C01F0F"/>
    <w:rsid w:val="00C03B30"/>
    <w:rsid w:val="00C115C6"/>
    <w:rsid w:val="00C121DE"/>
    <w:rsid w:val="00C15B45"/>
    <w:rsid w:val="00C23A44"/>
    <w:rsid w:val="00C25181"/>
    <w:rsid w:val="00C33429"/>
    <w:rsid w:val="00C33A34"/>
    <w:rsid w:val="00C3666C"/>
    <w:rsid w:val="00C36DB2"/>
    <w:rsid w:val="00C4126C"/>
    <w:rsid w:val="00C4180E"/>
    <w:rsid w:val="00C41E97"/>
    <w:rsid w:val="00C421E7"/>
    <w:rsid w:val="00C4427F"/>
    <w:rsid w:val="00C45074"/>
    <w:rsid w:val="00C461CC"/>
    <w:rsid w:val="00C50062"/>
    <w:rsid w:val="00C56C73"/>
    <w:rsid w:val="00C75D9B"/>
    <w:rsid w:val="00C836AC"/>
    <w:rsid w:val="00C8638A"/>
    <w:rsid w:val="00C8750C"/>
    <w:rsid w:val="00C87AFD"/>
    <w:rsid w:val="00C87B51"/>
    <w:rsid w:val="00C93FF6"/>
    <w:rsid w:val="00CA2AB9"/>
    <w:rsid w:val="00CB0930"/>
    <w:rsid w:val="00CB0F2F"/>
    <w:rsid w:val="00CC177E"/>
    <w:rsid w:val="00CD7D43"/>
    <w:rsid w:val="00CE16D3"/>
    <w:rsid w:val="00CE1875"/>
    <w:rsid w:val="00CE6550"/>
    <w:rsid w:val="00CE7694"/>
    <w:rsid w:val="00D04134"/>
    <w:rsid w:val="00D050BD"/>
    <w:rsid w:val="00D05B36"/>
    <w:rsid w:val="00D12F47"/>
    <w:rsid w:val="00D200C4"/>
    <w:rsid w:val="00D253E6"/>
    <w:rsid w:val="00D30A0A"/>
    <w:rsid w:val="00D52384"/>
    <w:rsid w:val="00D52F6D"/>
    <w:rsid w:val="00D53775"/>
    <w:rsid w:val="00D64C3A"/>
    <w:rsid w:val="00D65BAD"/>
    <w:rsid w:val="00D67543"/>
    <w:rsid w:val="00D708B7"/>
    <w:rsid w:val="00D76691"/>
    <w:rsid w:val="00D8009E"/>
    <w:rsid w:val="00D83381"/>
    <w:rsid w:val="00D93FB8"/>
    <w:rsid w:val="00D956AA"/>
    <w:rsid w:val="00DA006D"/>
    <w:rsid w:val="00DA312E"/>
    <w:rsid w:val="00DA528E"/>
    <w:rsid w:val="00DA5406"/>
    <w:rsid w:val="00DB3551"/>
    <w:rsid w:val="00DB6FAD"/>
    <w:rsid w:val="00DC56C8"/>
    <w:rsid w:val="00DD5356"/>
    <w:rsid w:val="00DE559B"/>
    <w:rsid w:val="00DF5A8A"/>
    <w:rsid w:val="00DF68B0"/>
    <w:rsid w:val="00E109C3"/>
    <w:rsid w:val="00E129B5"/>
    <w:rsid w:val="00E217A8"/>
    <w:rsid w:val="00E2376E"/>
    <w:rsid w:val="00E2657C"/>
    <w:rsid w:val="00E3055B"/>
    <w:rsid w:val="00E35C1A"/>
    <w:rsid w:val="00E45FC2"/>
    <w:rsid w:val="00E47395"/>
    <w:rsid w:val="00E513A9"/>
    <w:rsid w:val="00E518D5"/>
    <w:rsid w:val="00E525CA"/>
    <w:rsid w:val="00E63140"/>
    <w:rsid w:val="00E64D74"/>
    <w:rsid w:val="00E65975"/>
    <w:rsid w:val="00E673EC"/>
    <w:rsid w:val="00E76536"/>
    <w:rsid w:val="00E776BA"/>
    <w:rsid w:val="00E81AA6"/>
    <w:rsid w:val="00E83706"/>
    <w:rsid w:val="00E97C26"/>
    <w:rsid w:val="00EA029C"/>
    <w:rsid w:val="00EC0858"/>
    <w:rsid w:val="00ED1E29"/>
    <w:rsid w:val="00ED2DE9"/>
    <w:rsid w:val="00ED34D9"/>
    <w:rsid w:val="00EE1861"/>
    <w:rsid w:val="00EE591B"/>
    <w:rsid w:val="00EE63D8"/>
    <w:rsid w:val="00EE6E31"/>
    <w:rsid w:val="00EF1C57"/>
    <w:rsid w:val="00EF2B2F"/>
    <w:rsid w:val="00EF2BAA"/>
    <w:rsid w:val="00EF407D"/>
    <w:rsid w:val="00EF4C5A"/>
    <w:rsid w:val="00F24847"/>
    <w:rsid w:val="00F25A0F"/>
    <w:rsid w:val="00F3305A"/>
    <w:rsid w:val="00F33FE5"/>
    <w:rsid w:val="00F41718"/>
    <w:rsid w:val="00F60370"/>
    <w:rsid w:val="00F73D35"/>
    <w:rsid w:val="00F802E7"/>
    <w:rsid w:val="00F832EF"/>
    <w:rsid w:val="00F834E1"/>
    <w:rsid w:val="00F8359C"/>
    <w:rsid w:val="00FA7622"/>
    <w:rsid w:val="00FB3247"/>
    <w:rsid w:val="00FB6480"/>
    <w:rsid w:val="00FC0660"/>
    <w:rsid w:val="00FC451E"/>
    <w:rsid w:val="00FC5695"/>
    <w:rsid w:val="00FD01C4"/>
    <w:rsid w:val="00FD31F8"/>
    <w:rsid w:val="00FD382E"/>
    <w:rsid w:val="00FD6473"/>
    <w:rsid w:val="00FE0FC6"/>
    <w:rsid w:val="00FE49A3"/>
    <w:rsid w:val="00FE675B"/>
    <w:rsid w:val="00FE75F5"/>
    <w:rsid w:val="00FE79D2"/>
    <w:rsid w:val="00FE7C38"/>
    <w:rsid w:val="00FF0F2F"/>
    <w:rsid w:val="00FF4C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2114A4"/>
  <w15:chartTrackingRefBased/>
  <w15:docId w15:val="{C0D1274A-0B73-4B18-B3E7-32BE1D467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B1D"/>
    <w:pPr>
      <w:spacing w:after="200" w:line="276" w:lineRule="auto"/>
    </w:pPr>
    <w:rPr>
      <w:rFonts w:ascii="Calibri" w:eastAsia="Calibri" w:hAnsi="Calibri"/>
      <w:sz w:val="22"/>
      <w:szCs w:val="22"/>
      <w:lang w:eastAsia="en-US"/>
    </w:rPr>
  </w:style>
  <w:style w:type="paragraph" w:styleId="Heading1">
    <w:name w:val="heading 1"/>
    <w:basedOn w:val="Normal"/>
    <w:next w:val="Normal"/>
    <w:qFormat/>
    <w:rsid w:val="00E673EC"/>
    <w:pPr>
      <w:keepNext/>
      <w:outlineLvl w:val="0"/>
    </w:pPr>
    <w:rPr>
      <w:b/>
      <w:i/>
      <w:sz w:val="28"/>
    </w:rPr>
  </w:style>
  <w:style w:type="paragraph" w:styleId="Heading2">
    <w:name w:val="heading 2"/>
    <w:basedOn w:val="Normal"/>
    <w:next w:val="Normal"/>
    <w:link w:val="Heading2Char"/>
    <w:qFormat/>
    <w:rsid w:val="00E673EC"/>
    <w:pPr>
      <w:keepNext/>
      <w:outlineLvl w:val="1"/>
    </w:pPr>
    <w:rPr>
      <w:rFonts w:ascii="News Gothic" w:eastAsia="Times New Roman" w:hAnsi="News Gothic"/>
      <w:b/>
      <w:snapToGrid w:val="0"/>
      <w:sz w:val="24"/>
      <w:szCs w:val="20"/>
      <w:u w:val="single"/>
      <w:lang w:val="x-none" w:eastAsia="x-none"/>
    </w:rPr>
  </w:style>
  <w:style w:type="paragraph" w:styleId="Heading3">
    <w:name w:val="heading 3"/>
    <w:basedOn w:val="Normal"/>
    <w:next w:val="Normal"/>
    <w:qFormat/>
    <w:rsid w:val="00E673EC"/>
    <w:pPr>
      <w:keepNext/>
      <w:jc w:val="right"/>
      <w:outlineLvl w:val="2"/>
    </w:pPr>
    <w:rPr>
      <w:b/>
      <w:i/>
      <w:u w:val="single"/>
    </w:rPr>
  </w:style>
  <w:style w:type="paragraph" w:styleId="Heading4">
    <w:name w:val="heading 4"/>
    <w:basedOn w:val="Normal"/>
    <w:next w:val="Normal"/>
    <w:qFormat/>
    <w:rsid w:val="00E673EC"/>
    <w:pPr>
      <w:keepNext/>
      <w:outlineLvl w:val="3"/>
    </w:pPr>
    <w:rPr>
      <w:i/>
      <w:sz w:val="28"/>
    </w:rPr>
  </w:style>
  <w:style w:type="paragraph" w:styleId="Heading5">
    <w:name w:val="heading 5"/>
    <w:basedOn w:val="Normal"/>
    <w:next w:val="Normal"/>
    <w:qFormat/>
    <w:rsid w:val="00E673EC"/>
    <w:pPr>
      <w:keepNext/>
      <w:tabs>
        <w:tab w:val="left" w:pos="2835"/>
      </w:tabs>
      <w:spacing w:before="240"/>
      <w:outlineLvl w:val="4"/>
    </w:pPr>
    <w:rPr>
      <w:sz w:val="26"/>
      <w:lang w:val="en-US"/>
    </w:rPr>
  </w:style>
  <w:style w:type="paragraph" w:styleId="Heading6">
    <w:name w:val="heading 6"/>
    <w:basedOn w:val="Normal"/>
    <w:next w:val="Normal"/>
    <w:qFormat/>
    <w:rsid w:val="00E673EC"/>
    <w:pPr>
      <w:keepNext/>
      <w:outlineLvl w:val="5"/>
    </w:pPr>
  </w:style>
  <w:style w:type="paragraph" w:styleId="Heading8">
    <w:name w:val="heading 8"/>
    <w:basedOn w:val="Normal"/>
    <w:next w:val="Normal"/>
    <w:link w:val="Heading8Char"/>
    <w:semiHidden/>
    <w:unhideWhenUsed/>
    <w:qFormat/>
    <w:rsid w:val="00C01D67"/>
    <w:pPr>
      <w:spacing w:before="240" w:after="60"/>
      <w:outlineLvl w:val="7"/>
    </w:pPr>
    <w:rPr>
      <w:rFonts w:eastAsia="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car">
    <w:name w:val="citcar"/>
    <w:basedOn w:val="Normal"/>
    <w:rsid w:val="00E673EC"/>
    <w:pPr>
      <w:tabs>
        <w:tab w:val="left" w:pos="1418"/>
      </w:tabs>
      <w:ind w:left="2835"/>
    </w:pPr>
    <w:rPr>
      <w:sz w:val="20"/>
    </w:rPr>
  </w:style>
  <w:style w:type="paragraph" w:customStyle="1" w:styleId="CitPet">
    <w:name w:val="CitPet"/>
    <w:basedOn w:val="Normal"/>
    <w:rsid w:val="00E673EC"/>
    <w:pPr>
      <w:tabs>
        <w:tab w:val="left" w:pos="1418"/>
      </w:tabs>
      <w:ind w:left="1418" w:right="1418"/>
    </w:pPr>
    <w:rPr>
      <w:sz w:val="20"/>
    </w:rPr>
  </w:style>
  <w:style w:type="character" w:styleId="FootnoteReference">
    <w:name w:val="footnote reference"/>
    <w:semiHidden/>
    <w:rsid w:val="00E673EC"/>
    <w:rPr>
      <w:sz w:val="16"/>
      <w:vertAlign w:val="superscript"/>
    </w:rPr>
  </w:style>
  <w:style w:type="paragraph" w:styleId="FootnoteText">
    <w:name w:val="footnote text"/>
    <w:basedOn w:val="Normal"/>
    <w:semiHidden/>
    <w:rsid w:val="00E673EC"/>
    <w:rPr>
      <w:sz w:val="16"/>
    </w:rPr>
  </w:style>
  <w:style w:type="paragraph" w:customStyle="1" w:styleId="Rodape">
    <w:name w:val="Rodape"/>
    <w:basedOn w:val="Normal"/>
    <w:rsid w:val="00E673EC"/>
    <w:rPr>
      <w:sz w:val="16"/>
    </w:rPr>
  </w:style>
  <w:style w:type="paragraph" w:styleId="Header">
    <w:name w:val="header"/>
    <w:aliases w:val="Guideline"/>
    <w:basedOn w:val="Normal"/>
    <w:link w:val="HeaderChar"/>
    <w:rsid w:val="00E673EC"/>
    <w:pPr>
      <w:tabs>
        <w:tab w:val="center" w:pos="4419"/>
        <w:tab w:val="right" w:pos="8838"/>
      </w:tabs>
    </w:pPr>
  </w:style>
  <w:style w:type="paragraph" w:styleId="Footer">
    <w:name w:val="footer"/>
    <w:basedOn w:val="Normal"/>
    <w:link w:val="FooterChar"/>
    <w:uiPriority w:val="99"/>
    <w:rsid w:val="00E673EC"/>
    <w:pPr>
      <w:tabs>
        <w:tab w:val="center" w:pos="4419"/>
        <w:tab w:val="right" w:pos="8838"/>
      </w:tabs>
    </w:pPr>
  </w:style>
  <w:style w:type="character" w:customStyle="1" w:styleId="Heading2Char">
    <w:name w:val="Heading 2 Char"/>
    <w:link w:val="Heading2"/>
    <w:rsid w:val="00396B1D"/>
    <w:rPr>
      <w:rFonts w:ascii="News Gothic" w:hAnsi="News Gothic"/>
      <w:b/>
      <w:snapToGrid w:val="0"/>
      <w:sz w:val="24"/>
      <w:u w:val="single"/>
    </w:rPr>
  </w:style>
  <w:style w:type="paragraph" w:styleId="ListParagraph">
    <w:name w:val="List Paragraph"/>
    <w:aliases w:val="Vitor Título,Vitor T’tulo,Capítulo,Bullets 1,Vitor T"/>
    <w:basedOn w:val="Normal"/>
    <w:link w:val="ListParagraphChar"/>
    <w:uiPriority w:val="34"/>
    <w:qFormat/>
    <w:rsid w:val="00396B1D"/>
    <w:pPr>
      <w:spacing w:after="0" w:line="240" w:lineRule="auto"/>
      <w:ind w:left="708"/>
    </w:pPr>
    <w:rPr>
      <w:rFonts w:ascii="Times New Roman" w:eastAsia="Times New Roman" w:hAnsi="Times New Roman"/>
      <w:sz w:val="24"/>
      <w:szCs w:val="24"/>
      <w:lang w:eastAsia="pt-BR"/>
    </w:rPr>
  </w:style>
  <w:style w:type="paragraph" w:styleId="BodyTextIndent">
    <w:name w:val="Body Text Indent"/>
    <w:basedOn w:val="Normal"/>
    <w:link w:val="BodyTextIndentChar"/>
    <w:rsid w:val="00396B1D"/>
    <w:pPr>
      <w:spacing w:after="120" w:line="240" w:lineRule="auto"/>
      <w:ind w:left="283"/>
    </w:pPr>
    <w:rPr>
      <w:rFonts w:ascii="Times New Roman" w:eastAsia="Times New Roman" w:hAnsi="Times New Roman"/>
      <w:sz w:val="24"/>
      <w:szCs w:val="24"/>
    </w:rPr>
  </w:style>
  <w:style w:type="character" w:customStyle="1" w:styleId="BodyTextIndentChar">
    <w:name w:val="Body Text Indent Char"/>
    <w:link w:val="BodyTextIndent"/>
    <w:rsid w:val="00396B1D"/>
    <w:rPr>
      <w:sz w:val="24"/>
      <w:szCs w:val="24"/>
      <w:lang w:eastAsia="en-US"/>
    </w:rPr>
  </w:style>
  <w:style w:type="character" w:styleId="Emphasis">
    <w:name w:val="Emphasis"/>
    <w:uiPriority w:val="20"/>
    <w:qFormat/>
    <w:rsid w:val="00396B1D"/>
    <w:rPr>
      <w:i/>
      <w:iCs/>
    </w:rPr>
  </w:style>
  <w:style w:type="paragraph" w:styleId="BodyText2">
    <w:name w:val="Body Text 2"/>
    <w:basedOn w:val="Normal"/>
    <w:link w:val="BodyText2Char"/>
    <w:rsid w:val="00396B1D"/>
    <w:pPr>
      <w:spacing w:after="0" w:line="312" w:lineRule="auto"/>
      <w:jc w:val="both"/>
    </w:pPr>
    <w:rPr>
      <w:rFonts w:ascii="Times New Roman" w:eastAsia="Times New Roman" w:hAnsi="Times New Roman"/>
      <w:b/>
      <w:sz w:val="24"/>
      <w:szCs w:val="20"/>
    </w:rPr>
  </w:style>
  <w:style w:type="character" w:customStyle="1" w:styleId="BodyText2Char">
    <w:name w:val="Body Text 2 Char"/>
    <w:link w:val="BodyText2"/>
    <w:rsid w:val="00396B1D"/>
    <w:rPr>
      <w:b/>
      <w:sz w:val="24"/>
      <w:lang w:eastAsia="en-US"/>
    </w:rPr>
  </w:style>
  <w:style w:type="paragraph" w:styleId="BalloonText">
    <w:name w:val="Balloon Text"/>
    <w:basedOn w:val="Normal"/>
    <w:link w:val="BalloonTextChar"/>
    <w:rsid w:val="00396B1D"/>
    <w:pPr>
      <w:spacing w:after="0" w:line="240" w:lineRule="auto"/>
    </w:pPr>
    <w:rPr>
      <w:rFonts w:ascii="Tahoma" w:hAnsi="Tahoma" w:cs="Tahoma"/>
      <w:sz w:val="16"/>
      <w:szCs w:val="16"/>
    </w:rPr>
  </w:style>
  <w:style w:type="character" w:customStyle="1" w:styleId="BalloonTextChar">
    <w:name w:val="Balloon Text Char"/>
    <w:link w:val="BalloonText"/>
    <w:rsid w:val="00396B1D"/>
    <w:rPr>
      <w:rFonts w:ascii="Tahoma" w:eastAsia="Calibri" w:hAnsi="Tahoma" w:cs="Tahoma"/>
      <w:sz w:val="16"/>
      <w:szCs w:val="16"/>
      <w:lang w:eastAsia="en-US"/>
    </w:rPr>
  </w:style>
  <w:style w:type="character" w:customStyle="1" w:styleId="Heading8Char">
    <w:name w:val="Heading 8 Char"/>
    <w:link w:val="Heading8"/>
    <w:semiHidden/>
    <w:rsid w:val="00C01D67"/>
    <w:rPr>
      <w:rFonts w:ascii="Calibri" w:eastAsia="Times New Roman" w:hAnsi="Calibri" w:cs="Times New Roman"/>
      <w:i/>
      <w:iCs/>
      <w:sz w:val="24"/>
      <w:szCs w:val="24"/>
      <w:lang w:eastAsia="en-US"/>
    </w:rPr>
  </w:style>
  <w:style w:type="character" w:customStyle="1" w:styleId="HeaderChar">
    <w:name w:val="Header Char"/>
    <w:aliases w:val="Guideline Char"/>
    <w:link w:val="Header"/>
    <w:rsid w:val="00C01D67"/>
    <w:rPr>
      <w:rFonts w:ascii="Calibri" w:eastAsia="Calibri" w:hAnsi="Calibri"/>
      <w:sz w:val="22"/>
      <w:szCs w:val="22"/>
      <w:lang w:eastAsia="en-US"/>
    </w:rPr>
  </w:style>
  <w:style w:type="paragraph" w:customStyle="1" w:styleId="17TEXTOcorpojustificado">
    <w:name w:val="17. «TEXTO» corpo justificado"/>
    <w:basedOn w:val="Normal"/>
    <w:uiPriority w:val="99"/>
    <w:rsid w:val="00C01D67"/>
    <w:pPr>
      <w:spacing w:after="0" w:line="260" w:lineRule="atLeast"/>
      <w:jc w:val="both"/>
    </w:pPr>
    <w:rPr>
      <w:rFonts w:ascii="Times" w:eastAsia="Times New Roman" w:hAnsi="Times" w:cs="Times"/>
      <w:lang w:eastAsia="pt-BR"/>
    </w:rPr>
  </w:style>
  <w:style w:type="paragraph" w:customStyle="1" w:styleId="Caption1">
    <w:name w:val="Caption1"/>
    <w:basedOn w:val="Normal"/>
    <w:next w:val="Normal"/>
    <w:hidden/>
    <w:rsid w:val="00C01D67"/>
    <w:pPr>
      <w:widowControl w:val="0"/>
      <w:autoSpaceDE w:val="0"/>
      <w:autoSpaceDN w:val="0"/>
      <w:adjustRightInd w:val="0"/>
      <w:spacing w:before="60" w:after="0" w:line="240" w:lineRule="auto"/>
      <w:jc w:val="center"/>
    </w:pPr>
    <w:rPr>
      <w:rFonts w:ascii="Arial" w:eastAsia="Times New Roman" w:hAnsi="Arial" w:cs="Arial"/>
      <w:b/>
      <w:bCs/>
      <w:caps/>
      <w:spacing w:val="38"/>
      <w:sz w:val="18"/>
      <w:szCs w:val="18"/>
      <w:lang w:eastAsia="pt-BR"/>
    </w:rPr>
  </w:style>
  <w:style w:type="character" w:styleId="CommentReference">
    <w:name w:val="annotation reference"/>
    <w:rsid w:val="008943E5"/>
    <w:rPr>
      <w:sz w:val="16"/>
      <w:szCs w:val="16"/>
    </w:rPr>
  </w:style>
  <w:style w:type="paragraph" w:styleId="CommentText">
    <w:name w:val="annotation text"/>
    <w:basedOn w:val="Normal"/>
    <w:link w:val="CommentTextChar"/>
    <w:rsid w:val="008943E5"/>
    <w:rPr>
      <w:sz w:val="20"/>
      <w:szCs w:val="20"/>
    </w:rPr>
  </w:style>
  <w:style w:type="character" w:customStyle="1" w:styleId="CommentTextChar">
    <w:name w:val="Comment Text Char"/>
    <w:link w:val="CommentText"/>
    <w:rsid w:val="008943E5"/>
    <w:rPr>
      <w:rFonts w:ascii="Calibri" w:eastAsia="Calibri" w:hAnsi="Calibri"/>
      <w:lang w:val="pt-BR"/>
    </w:rPr>
  </w:style>
  <w:style w:type="paragraph" w:styleId="CommentSubject">
    <w:name w:val="annotation subject"/>
    <w:basedOn w:val="CommentText"/>
    <w:next w:val="CommentText"/>
    <w:link w:val="CommentSubjectChar"/>
    <w:rsid w:val="008943E5"/>
    <w:rPr>
      <w:b/>
      <w:bCs/>
    </w:rPr>
  </w:style>
  <w:style w:type="character" w:customStyle="1" w:styleId="CommentSubjectChar">
    <w:name w:val="Comment Subject Char"/>
    <w:link w:val="CommentSubject"/>
    <w:rsid w:val="008943E5"/>
    <w:rPr>
      <w:rFonts w:ascii="Calibri" w:eastAsia="Calibri" w:hAnsi="Calibri"/>
      <w:b/>
      <w:bCs/>
      <w:lang w:val="pt-BR"/>
    </w:rPr>
  </w:style>
  <w:style w:type="paragraph" w:styleId="Title">
    <w:name w:val="Title"/>
    <w:aliases w:val="t"/>
    <w:basedOn w:val="Normal"/>
    <w:link w:val="TitleChar"/>
    <w:qFormat/>
    <w:rsid w:val="00F8359C"/>
    <w:pPr>
      <w:spacing w:after="0" w:line="240" w:lineRule="auto"/>
      <w:jc w:val="center"/>
    </w:pPr>
    <w:rPr>
      <w:rFonts w:ascii="Times New Roman" w:eastAsia="Times New Roman" w:hAnsi="Times New Roman"/>
      <w:b/>
      <w:sz w:val="20"/>
      <w:szCs w:val="20"/>
      <w:lang w:eastAsia="pt-BR"/>
    </w:rPr>
  </w:style>
  <w:style w:type="character" w:customStyle="1" w:styleId="TitleChar">
    <w:name w:val="Title Char"/>
    <w:aliases w:val="t Char"/>
    <w:link w:val="Title"/>
    <w:rsid w:val="00F8359C"/>
    <w:rPr>
      <w:b/>
      <w:lang w:val="pt-BR" w:eastAsia="pt-BR"/>
    </w:rPr>
  </w:style>
  <w:style w:type="paragraph" w:customStyle="1" w:styleId="Template-Companyname">
    <w:name w:val="Template - Company name"/>
    <w:basedOn w:val="Normal"/>
    <w:next w:val="Template-Address"/>
    <w:semiHidden/>
    <w:rsid w:val="005F60EB"/>
    <w:pPr>
      <w:spacing w:after="0" w:line="220" w:lineRule="atLeast"/>
    </w:pPr>
    <w:rPr>
      <w:rFonts w:ascii="Arial Narrow" w:eastAsia="Times New Roman" w:hAnsi="Arial Narrow"/>
      <w:b/>
      <w:noProof/>
      <w:sz w:val="18"/>
      <w:szCs w:val="24"/>
      <w:lang w:val="en-US"/>
    </w:rPr>
  </w:style>
  <w:style w:type="paragraph" w:customStyle="1" w:styleId="Template-Address">
    <w:name w:val="Template - Address"/>
    <w:basedOn w:val="Normal"/>
    <w:semiHidden/>
    <w:rsid w:val="005F60EB"/>
    <w:pPr>
      <w:spacing w:after="0" w:line="220" w:lineRule="atLeast"/>
    </w:pPr>
    <w:rPr>
      <w:rFonts w:ascii="Arial Narrow" w:eastAsia="Times New Roman" w:hAnsi="Arial Narrow"/>
      <w:noProof/>
      <w:sz w:val="18"/>
      <w:szCs w:val="24"/>
      <w:lang w:val="en-US"/>
    </w:rPr>
  </w:style>
  <w:style w:type="character" w:customStyle="1" w:styleId="FooterChar">
    <w:name w:val="Footer Char"/>
    <w:link w:val="Footer"/>
    <w:uiPriority w:val="99"/>
    <w:rsid w:val="005F60EB"/>
    <w:rPr>
      <w:rFonts w:ascii="Calibri" w:eastAsia="Calibri" w:hAnsi="Calibri"/>
      <w:sz w:val="22"/>
      <w:szCs w:val="22"/>
      <w:lang w:val="pt-BR"/>
    </w:rPr>
  </w:style>
  <w:style w:type="character" w:styleId="PageNumber">
    <w:name w:val="page number"/>
    <w:rsid w:val="005F60EB"/>
    <w:rPr>
      <w:rFonts w:ascii="Arial Narrow" w:hAnsi="Arial Narrow"/>
      <w:sz w:val="18"/>
    </w:rPr>
  </w:style>
  <w:style w:type="paragraph" w:styleId="Revision">
    <w:name w:val="Revision"/>
    <w:hidden/>
    <w:uiPriority w:val="99"/>
    <w:semiHidden/>
    <w:rsid w:val="009E28C3"/>
    <w:rPr>
      <w:rFonts w:ascii="Calibri" w:eastAsia="Calibri" w:hAnsi="Calibri"/>
      <w:sz w:val="22"/>
      <w:szCs w:val="22"/>
      <w:lang w:eastAsia="en-US"/>
    </w:rPr>
  </w:style>
  <w:style w:type="paragraph" w:customStyle="1" w:styleId="UBSHeadline18pt">
    <w:name w:val="UBS Headline 18pt"/>
    <w:basedOn w:val="Normal"/>
    <w:rsid w:val="007F2AC1"/>
    <w:pPr>
      <w:tabs>
        <w:tab w:val="left" w:pos="2196"/>
        <w:tab w:val="left" w:pos="9427"/>
      </w:tabs>
      <w:spacing w:after="0" w:line="400" w:lineRule="exact"/>
      <w:outlineLvl w:val="0"/>
    </w:pPr>
    <w:rPr>
      <w:rFonts w:ascii="UBSHeadline" w:eastAsia="Times New Roman" w:hAnsi="UBSHeadline"/>
      <w:sz w:val="36"/>
      <w:szCs w:val="20"/>
    </w:rPr>
  </w:style>
  <w:style w:type="table" w:styleId="TableGrid">
    <w:name w:val="Table Grid"/>
    <w:basedOn w:val="TableNormal"/>
    <w:uiPriority w:val="39"/>
    <w:rsid w:val="009A20C1"/>
    <w:rPr>
      <w:rFonts w:ascii="Segoe UI" w:hAnsi="Segoe UI" w:cs="Segoe UI"/>
      <w:color w:val="000000" w:themeColor="text1"/>
      <w:sz w:val="22"/>
      <w:szCs w:val="24"/>
      <w:u w:color="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Heading1"/>
    <w:link w:val="Ttulo11Char"/>
    <w:qFormat/>
    <w:rsid w:val="009A20C1"/>
    <w:pPr>
      <w:spacing w:after="240" w:line="300" w:lineRule="exact"/>
      <w:ind w:right="-1"/>
      <w:jc w:val="center"/>
    </w:pPr>
    <w:rPr>
      <w:rFonts w:ascii="Segoe UI" w:hAnsi="Segoe UI" w:cs="Segoe UI"/>
      <w:b w:val="0"/>
      <w:bCs/>
      <w:i w:val="0"/>
      <w:sz w:val="22"/>
      <w:u w:color="000000" w:themeColor="text1"/>
    </w:rPr>
  </w:style>
  <w:style w:type="character" w:customStyle="1" w:styleId="Ttulo11Char">
    <w:name w:val="Título 1.1 Char"/>
    <w:link w:val="Ttulo11"/>
    <w:rsid w:val="009A20C1"/>
    <w:rPr>
      <w:rFonts w:ascii="Segoe UI" w:eastAsia="Calibri" w:hAnsi="Segoe UI" w:cs="Segoe UI"/>
      <w:bCs/>
      <w:sz w:val="22"/>
      <w:szCs w:val="22"/>
      <w:u w:color="000000" w:themeColor="text1"/>
      <w:lang w:eastAsia="en-US"/>
    </w:rPr>
  </w:style>
  <w:style w:type="character" w:customStyle="1" w:styleId="ListParagraphChar">
    <w:name w:val="List Paragraph Char"/>
    <w:aliases w:val="Vitor Título Char,Vitor T’tulo Char,Capítulo Char,Bullets 1 Char,Vitor T Char"/>
    <w:link w:val="ListParagraph"/>
    <w:uiPriority w:val="34"/>
    <w:qFormat/>
    <w:locked/>
    <w:rsid w:val="009A20C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208542">
      <w:bodyDiv w:val="1"/>
      <w:marLeft w:val="0"/>
      <w:marRight w:val="0"/>
      <w:marTop w:val="0"/>
      <w:marBottom w:val="0"/>
      <w:divBdr>
        <w:top w:val="none" w:sz="0" w:space="0" w:color="auto"/>
        <w:left w:val="none" w:sz="0" w:space="0" w:color="auto"/>
        <w:bottom w:val="none" w:sz="0" w:space="0" w:color="auto"/>
        <w:right w:val="none" w:sz="0" w:space="0" w:color="auto"/>
      </w:divBdr>
    </w:div>
    <w:div w:id="136409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commentsExtended" Target="commentsExtended.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omments" Target="commen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c1952d2-7a18-4d18-ba4e-07b2f6744b07" xsi:nil="true"/>
    <lcf76f155ced4ddcb4097134ff3c332f xmlns="69bb8421-88ee-4b6c-9393-7619157d38c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o" ma:contentTypeID="0x010100692A58BD6A758C46924C5ED63FB4026C" ma:contentTypeVersion="14" ma:contentTypeDescription="Crie um novo documento." ma:contentTypeScope="" ma:versionID="31b4457eb35db325452646432a9f83a3">
  <xsd:schema xmlns:xsd="http://www.w3.org/2001/XMLSchema" xmlns:xs="http://www.w3.org/2001/XMLSchema" xmlns:p="http://schemas.microsoft.com/office/2006/metadata/properties" xmlns:ns2="69bb8421-88ee-4b6c-9393-7619157d38c9" xmlns:ns3="ec1952d2-7a18-4d18-ba4e-07b2f6744b07" targetNamespace="http://schemas.microsoft.com/office/2006/metadata/properties" ma:root="true" ma:fieldsID="5c7e661a4b32490333b769b8077ee461" ns2:_="" ns3:_="">
    <xsd:import namespace="69bb8421-88ee-4b6c-9393-7619157d38c9"/>
    <xsd:import namespace="ec1952d2-7a18-4d18-ba4e-07b2f6744b0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bb8421-88ee-4b6c-9393-7619157d38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1225be19-ce8b-4db1-952c-c17f45b27c0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c1952d2-7a18-4d18-ba4e-07b2f6744b0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6da5e19-b07e-487d-b714-8b9396110942}" ma:internalName="TaxCatchAll" ma:showField="CatchAllData" ma:web="ec1952d2-7a18-4d18-ba4e-07b2f6744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6A6F8B-A530-48FB-817C-BF325464CC89}">
  <ds:schemaRefs>
    <ds:schemaRef ds:uri="http://schemas.microsoft.com/office/2006/metadata/longProperties"/>
  </ds:schemaRefs>
</ds:datastoreItem>
</file>

<file path=customXml/itemProps2.xml><?xml version="1.0" encoding="utf-8"?>
<ds:datastoreItem xmlns:ds="http://schemas.openxmlformats.org/officeDocument/2006/customXml" ds:itemID="{7024834C-3A3C-4C16-A1A0-57306DA8EECB}">
  <ds:schemaRefs>
    <ds:schemaRef ds:uri="http://schemas.microsoft.com/sharepoint/v3/contenttype/forms"/>
  </ds:schemaRefs>
</ds:datastoreItem>
</file>

<file path=customXml/itemProps3.xml><?xml version="1.0" encoding="utf-8"?>
<ds:datastoreItem xmlns:ds="http://schemas.openxmlformats.org/officeDocument/2006/customXml" ds:itemID="{D7A6C10A-4028-4831-965F-EB149F67D78A}">
  <ds:schemaRefs>
    <ds:schemaRef ds:uri="http://schemas.microsoft.com/office/2006/metadata/properties"/>
    <ds:schemaRef ds:uri="http://schemas.microsoft.com/office/infopath/2007/PartnerControls"/>
    <ds:schemaRef ds:uri="290dc230-cbfb-404f-8d4b-d230b25c4c8c"/>
    <ds:schemaRef ds:uri="4c1c8218-246a-446e-94d6-c0525024d99e"/>
  </ds:schemaRefs>
</ds:datastoreItem>
</file>

<file path=customXml/itemProps4.xml><?xml version="1.0" encoding="utf-8"?>
<ds:datastoreItem xmlns:ds="http://schemas.openxmlformats.org/officeDocument/2006/customXml" ds:itemID="{994B4DDF-4187-4DC3-B78B-B12A1BC7AF92}">
  <ds:schemaRefs>
    <ds:schemaRef ds:uri="http://schemas.openxmlformats.org/officeDocument/2006/bibliography"/>
  </ds:schemaRefs>
</ds:datastoreItem>
</file>

<file path=customXml/itemProps5.xml><?xml version="1.0" encoding="utf-8"?>
<ds:datastoreItem xmlns:ds="http://schemas.openxmlformats.org/officeDocument/2006/customXml" ds:itemID="{3C0CD4CD-B377-4873-9821-33FBC740C76C}"/>
</file>

<file path=docProps/app.xml><?xml version="1.0" encoding="utf-8"?>
<Properties xmlns="http://schemas.openxmlformats.org/officeDocument/2006/extended-properties" xmlns:vt="http://schemas.openxmlformats.org/officeDocument/2006/docPropsVTypes">
  <Template>Normal</Template>
  <TotalTime>1</TotalTime>
  <Pages>22</Pages>
  <Words>7038</Words>
  <Characters>39557</Characters>
  <Application>Microsoft Office Word</Application>
  <DocSecurity>0</DocSecurity>
  <Lines>329</Lines>
  <Paragraphs>93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Marin (VGA)</dc:creator>
  <cp:keywords/>
  <dc:description/>
  <cp:lastModifiedBy>Martins, Ciro</cp:lastModifiedBy>
  <cp:revision>3</cp:revision>
  <cp:lastPrinted>2024-12-17T04:14:00Z</cp:lastPrinted>
  <dcterms:created xsi:type="dcterms:W3CDTF">2025-04-17T12:35:00Z</dcterms:created>
  <dcterms:modified xsi:type="dcterms:W3CDTF">2025-04-17T12:35:00Z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57ZY53RMA37K-25-589015</vt:lpwstr>
  </property>
  <property fmtid="{D5CDD505-2E9C-101B-9397-08002B2CF9AE}" pid="3" name="_dlc_DocIdItemGuid">
    <vt:lpwstr>ad419fe1-40cd-496f-81d4-f4219d54535e</vt:lpwstr>
  </property>
  <property fmtid="{D5CDD505-2E9C-101B-9397-08002B2CF9AE}" pid="4" name="_dlc_DocIdUrl">
    <vt:lpwstr>http://intranet/restrictedarea/Legal/brasil/_layouts/15/DocIdRedir.aspx?ID=57ZY53RMA37K-25-589015, 57ZY53RMA37K-25-589015</vt:lpwstr>
  </property>
  <property fmtid="{D5CDD505-2E9C-101B-9397-08002B2CF9AE}" pid="5" name="ContentTypeId">
    <vt:lpwstr>0x010100692A58BD6A758C46924C5ED63FB4026C</vt:lpwstr>
  </property>
  <property fmtid="{D5CDD505-2E9C-101B-9397-08002B2CF9AE}" pid="6" name="_ip_UnifiedCompliancePolicyUIAction">
    <vt:lpwstr/>
  </property>
  <property fmtid="{D5CDD505-2E9C-101B-9397-08002B2CF9AE}" pid="7" name="_ip_UnifiedCompliancePolicyProperties">
    <vt:lpwstr/>
  </property>
  <property fmtid="{D5CDD505-2E9C-101B-9397-08002B2CF9AE}" pid="8" name="MSIP_Label_c703c5ce-fc09-4bf2-9c88-190af46aa25a_Enabled">
    <vt:lpwstr>true</vt:lpwstr>
  </property>
  <property fmtid="{D5CDD505-2E9C-101B-9397-08002B2CF9AE}" pid="9" name="MSIP_Label_c703c5ce-fc09-4bf2-9c88-190af46aa25a_SetDate">
    <vt:lpwstr>2023-01-27T20:49:02Z</vt:lpwstr>
  </property>
  <property fmtid="{D5CDD505-2E9C-101B-9397-08002B2CF9AE}" pid="10" name="MSIP_Label_c703c5ce-fc09-4bf2-9c88-190af46aa25a_Method">
    <vt:lpwstr>Privileged</vt:lpwstr>
  </property>
  <property fmtid="{D5CDD505-2E9C-101B-9397-08002B2CF9AE}" pid="11" name="MSIP_Label_c703c5ce-fc09-4bf2-9c88-190af46aa25a_Name">
    <vt:lpwstr>c703c5ce-fc09-4bf2-9c88-190af46aa25a</vt:lpwstr>
  </property>
  <property fmtid="{D5CDD505-2E9C-101B-9397-08002B2CF9AE}" pid="12" name="MSIP_Label_c703c5ce-fc09-4bf2-9c88-190af46aa25a_SiteId">
    <vt:lpwstr>16e7cf3f-6af4-4e76-941e-aecafb9704e9</vt:lpwstr>
  </property>
  <property fmtid="{D5CDD505-2E9C-101B-9397-08002B2CF9AE}" pid="13" name="MSIP_Label_c703c5ce-fc09-4bf2-9c88-190af46aa25a_ActionId">
    <vt:lpwstr>34026e30-67c6-449f-abe8-0fca67bdfa7d</vt:lpwstr>
  </property>
  <property fmtid="{D5CDD505-2E9C-101B-9397-08002B2CF9AE}" pid="14" name="MSIP_Label_c703c5ce-fc09-4bf2-9c88-190af46aa25a_ContentBits">
    <vt:lpwstr>0</vt:lpwstr>
  </property>
  <property fmtid="{D5CDD505-2E9C-101B-9397-08002B2CF9AE}" pid="15" name="lcf76f155ced4ddcb4097134ff3c332f">
    <vt:lpwstr/>
  </property>
  <property fmtid="{D5CDD505-2E9C-101B-9397-08002B2CF9AE}" pid="16" name="TaxCatchAll">
    <vt:lpwstr/>
  </property>
  <property fmtid="{D5CDD505-2E9C-101B-9397-08002B2CF9AE}" pid="17" name="iManageFooter">
    <vt:lpwstr>{imProfileDatabase-18543864v1</vt:lpwstr>
  </property>
  <property fmtid="{D5CDD505-2E9C-101B-9397-08002B2CF9AE}" pid="18" name="MediaServiceImageTags">
    <vt:lpwstr/>
  </property>
</Properties>
</file>